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9BF80">
      <w:pPr>
        <w:wordWrap w:val="0"/>
        <w:ind w:firstLine="562"/>
        <w:jc w:val="right"/>
        <w:rPr>
          <w:rFonts w:hint="eastAsia" w:ascii="宋体" w:hAnsi="宋体" w:eastAsia="宋体" w:cs="宋体"/>
          <w:b/>
          <w:bCs/>
          <w:kern w:val="0"/>
          <w:szCs w:val="28"/>
        </w:rPr>
      </w:pPr>
      <w:r>
        <w:rPr>
          <w:rFonts w:hint="eastAsia" w:ascii="宋体" w:hAnsi="宋体" w:eastAsia="宋体" w:cs="宋体"/>
          <w:b/>
          <w:bCs/>
          <w:kern w:val="0"/>
          <w:szCs w:val="28"/>
        </w:rPr>
        <w:t>合同编号：</w:t>
      </w:r>
      <w:permStart w:id="0" w:edGrp="everyone"/>
      <w:r>
        <w:rPr>
          <w:rFonts w:hint="eastAsia" w:ascii="宋体" w:hAnsi="宋体" w:eastAsia="宋体" w:cs="宋体"/>
          <w:kern w:val="0"/>
          <w:sz w:val="28"/>
          <w:szCs w:val="28"/>
        </w:rPr>
        <w:t xml:space="preserve">          </w:t>
      </w:r>
      <w:permEnd w:id="0"/>
    </w:p>
    <w:p w14:paraId="1BE22609">
      <w:pPr>
        <w:ind w:firstLine="883"/>
        <w:jc w:val="center"/>
        <w:rPr>
          <w:rFonts w:hint="eastAsia" w:ascii="仿宋" w:hAnsi="仿宋" w:eastAsia="仿宋" w:cs="仿宋"/>
          <w:b/>
          <w:bCs/>
          <w:kern w:val="0"/>
          <w:sz w:val="44"/>
          <w:szCs w:val="44"/>
        </w:rPr>
      </w:pPr>
    </w:p>
    <w:p w14:paraId="1DE7C3CA">
      <w:pPr>
        <w:ind w:firstLine="883"/>
        <w:jc w:val="center"/>
        <w:rPr>
          <w:rFonts w:hint="eastAsia" w:ascii="仿宋" w:hAnsi="仿宋" w:eastAsia="仿宋" w:cs="仿宋"/>
          <w:b/>
          <w:bCs/>
          <w:kern w:val="0"/>
          <w:sz w:val="72"/>
          <w:szCs w:val="72"/>
        </w:rPr>
      </w:pPr>
    </w:p>
    <w:p w14:paraId="7C35ED44">
      <w:pPr>
        <w:ind w:firstLine="0" w:firstLineChars="0"/>
        <w:jc w:val="center"/>
        <w:rPr>
          <w:rFonts w:hint="eastAsia" w:ascii="仿宋" w:hAnsi="仿宋" w:eastAsia="仿宋" w:cs="仿宋"/>
          <w:b/>
          <w:bCs/>
          <w:kern w:val="0"/>
          <w:sz w:val="72"/>
          <w:szCs w:val="72"/>
        </w:rPr>
      </w:pPr>
      <w:r>
        <w:rPr>
          <w:rFonts w:hint="eastAsia" w:ascii="黑体" w:hAnsi="黑体" w:eastAsia="黑体" w:cs="黑体"/>
          <w:b w:val="0"/>
          <w:bCs w:val="0"/>
          <w:kern w:val="0"/>
          <w:sz w:val="72"/>
          <w:szCs w:val="72"/>
          <w:lang w:val="en-US" w:eastAsia="zh-CN"/>
        </w:rPr>
        <w:t>施工合同</w:t>
      </w:r>
    </w:p>
    <w:p w14:paraId="1703E48B">
      <w:pPr>
        <w:ind w:firstLine="883"/>
        <w:jc w:val="center"/>
        <w:rPr>
          <w:rFonts w:hint="eastAsia" w:ascii="仿宋" w:hAnsi="仿宋" w:eastAsia="仿宋" w:cs="仿宋"/>
          <w:b/>
          <w:bCs/>
          <w:kern w:val="0"/>
          <w:sz w:val="44"/>
          <w:szCs w:val="44"/>
        </w:rPr>
      </w:pPr>
    </w:p>
    <w:p w14:paraId="43BFABBE">
      <w:pPr>
        <w:ind w:firstLine="883"/>
        <w:jc w:val="center"/>
        <w:rPr>
          <w:rFonts w:hint="eastAsia" w:ascii="仿宋" w:hAnsi="仿宋" w:eastAsia="仿宋" w:cs="仿宋"/>
          <w:b/>
          <w:bCs/>
          <w:kern w:val="0"/>
          <w:sz w:val="44"/>
          <w:szCs w:val="44"/>
        </w:rPr>
      </w:pPr>
    </w:p>
    <w:p w14:paraId="6E07982F">
      <w:pPr>
        <w:ind w:firstLine="883"/>
        <w:jc w:val="center"/>
        <w:rPr>
          <w:rFonts w:hint="eastAsia" w:ascii="仿宋" w:hAnsi="仿宋" w:eastAsia="仿宋" w:cs="仿宋"/>
          <w:b/>
          <w:bCs/>
          <w:kern w:val="0"/>
          <w:sz w:val="44"/>
          <w:szCs w:val="44"/>
        </w:rPr>
      </w:pPr>
      <w:bookmarkStart w:id="8" w:name="_GoBack"/>
      <w:bookmarkEnd w:id="8"/>
    </w:p>
    <w:p w14:paraId="76A3910A">
      <w:pPr>
        <w:ind w:firstLine="883"/>
        <w:jc w:val="center"/>
        <w:rPr>
          <w:rFonts w:hint="eastAsia" w:ascii="仿宋" w:hAnsi="仿宋" w:eastAsia="仿宋" w:cs="仿宋"/>
          <w:b/>
          <w:bCs/>
          <w:kern w:val="0"/>
          <w:sz w:val="44"/>
          <w:szCs w:val="44"/>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14:paraId="5324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696" w:type="dxa"/>
          </w:tcPr>
          <w:p w14:paraId="296C99BD">
            <w:pPr>
              <w:spacing w:line="720" w:lineRule="auto"/>
              <w:ind w:firstLine="0" w:firstLineChars="0"/>
              <w:rPr>
                <w:rFonts w:hint="eastAsia" w:ascii="宋体" w:hAnsi="宋体" w:eastAsia="宋体" w:cs="宋体"/>
                <w:b/>
                <w:bCs/>
                <w:sz w:val="30"/>
                <w:szCs w:val="30"/>
              </w:rPr>
            </w:pPr>
            <w:bookmarkStart w:id="0" w:name="_Hlk69376423"/>
            <w:r>
              <w:rPr>
                <w:rFonts w:hint="eastAsia" w:ascii="宋体" w:hAnsi="宋体" w:eastAsia="宋体" w:cs="宋体"/>
                <w:b/>
                <w:bCs/>
                <w:sz w:val="30"/>
                <w:szCs w:val="30"/>
              </w:rPr>
              <w:t>工程名称：</w:t>
            </w:r>
          </w:p>
        </w:tc>
        <w:tc>
          <w:tcPr>
            <w:tcW w:w="5602" w:type="dxa"/>
            <w:vAlign w:val="center"/>
          </w:tcPr>
          <w:p w14:paraId="31559B85">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2927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FA8BD17">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甲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0BF2BE64">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460B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2FC951BC">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乙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302470DB">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4441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DFC92E7">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签订地点：</w:t>
            </w:r>
          </w:p>
        </w:tc>
        <w:tc>
          <w:tcPr>
            <w:tcW w:w="5602" w:type="dxa"/>
            <w:vAlign w:val="center"/>
          </w:tcPr>
          <w:p w14:paraId="23157F77">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海南省海口市美兰区</w:t>
            </w:r>
          </w:p>
        </w:tc>
      </w:tr>
      <w:tr w14:paraId="0A8A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1ACF0CD3">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签订日期：</w:t>
            </w:r>
          </w:p>
        </w:tc>
        <w:tc>
          <w:tcPr>
            <w:tcW w:w="5602" w:type="dxa"/>
          </w:tcPr>
          <w:p w14:paraId="4295F07E">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permStart w:id="1" w:edGrp="everyone"/>
            <w:r>
              <w:rPr>
                <w:rFonts w:hint="eastAsia" w:ascii="宋体" w:hAnsi="宋体" w:eastAsia="宋体" w:cs="宋体"/>
                <w:b/>
                <w:bCs/>
                <w:sz w:val="30"/>
                <w:szCs w:val="30"/>
              </w:rPr>
              <w:t xml:space="preserve">       年    月   日</w:t>
            </w:r>
            <w:permEnd w:id="1"/>
          </w:p>
        </w:tc>
      </w:tr>
      <w:bookmarkEnd w:id="0"/>
    </w:tbl>
    <w:p w14:paraId="2299E4F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0"/>
          <w:cols w:space="425" w:num="1"/>
          <w:titlePg/>
          <w:docGrid w:type="lines" w:linePitch="381" w:charSpace="0"/>
        </w:sectPr>
      </w:pPr>
    </w:p>
    <w:p w14:paraId="45C432B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甲方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发包人）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2" w:edGrp="everyone"/>
      <w:r>
        <w:rPr>
          <w:rFonts w:hint="eastAsia" w:ascii="仿宋_GB2312" w:hAnsi="仿宋_GB2312" w:eastAsia="仿宋_GB2312" w:cs="仿宋_GB2312"/>
          <w:kern w:val="0"/>
          <w:sz w:val="28"/>
          <w:szCs w:val="28"/>
          <w:u w:val="single"/>
        </w:rPr>
        <w:t xml:space="preserve">    </w:t>
      </w:r>
      <w:r>
        <w:rPr>
          <w:rFonts w:hint="eastAsia" w:hAnsi="仿宋_GB2312" w:cs="仿宋_GB2312"/>
          <w:kern w:val="0"/>
          <w:sz w:val="28"/>
          <w:szCs w:val="28"/>
          <w:u w:val="single"/>
          <w:lang w:val="en-US" w:eastAsia="zh-CN"/>
        </w:rPr>
        <w:t xml:space="preserve"> </w:t>
      </w:r>
      <w:r>
        <w:rPr>
          <w:rFonts w:hint="eastAsia"/>
          <w:u w:val="single"/>
          <w:lang w:val="en-US" w:eastAsia="zh-CN"/>
        </w:rPr>
        <w:t xml:space="preserve"> </w:t>
      </w:r>
      <w:r>
        <w:rPr>
          <w:rFonts w:hint="eastAsia" w:ascii="仿宋_GB2312" w:hAnsi="仿宋_GB2312" w:eastAsia="仿宋_GB2312" w:cs="仿宋_GB2312"/>
          <w:kern w:val="0"/>
          <w:sz w:val="28"/>
          <w:szCs w:val="28"/>
          <w:u w:val="single"/>
        </w:rPr>
        <w:t xml:space="preserve">      </w:t>
      </w:r>
      <w:permEnd w:id="2"/>
    </w:p>
    <w:p w14:paraId="2849E04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承包人）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3" w:edGrp="everyone"/>
      <w:r>
        <w:rPr>
          <w:rFonts w:hint="eastAsia" w:ascii="仿宋_GB2312" w:hAnsi="仿宋_GB2312" w:eastAsia="仿宋_GB2312" w:cs="仿宋_GB2312"/>
          <w:kern w:val="0"/>
          <w:sz w:val="28"/>
          <w:szCs w:val="28"/>
          <w:u w:val="single"/>
        </w:rPr>
        <w:t xml:space="preserve">     </w:t>
      </w:r>
      <w:r>
        <w:rPr>
          <w:rFonts w:hint="eastAsia"/>
          <w:u w:val="single"/>
          <w:lang w:val="en-US" w:eastAsia="zh-CN"/>
        </w:rPr>
        <w:t xml:space="preserve">  </w:t>
      </w:r>
      <w:r>
        <w:rPr>
          <w:rFonts w:hint="eastAsia" w:ascii="仿宋_GB2312" w:hAnsi="仿宋_GB2312" w:eastAsia="仿宋_GB2312" w:cs="仿宋_GB2312"/>
          <w:kern w:val="0"/>
          <w:sz w:val="28"/>
          <w:szCs w:val="28"/>
          <w:u w:val="single"/>
        </w:rPr>
        <w:t xml:space="preserve">     </w:t>
      </w:r>
      <w:permEnd w:id="3"/>
    </w:p>
    <w:p w14:paraId="6325E8F2">
      <w:pPr>
        <w:keepNext w:val="0"/>
        <w:keepLines w:val="0"/>
        <w:pageBreakBefore w:val="0"/>
        <w:widowControl w:val="0"/>
        <w:kinsoku/>
        <w:wordWrap/>
        <w:overflowPunct/>
        <w:topLinePunct w:val="0"/>
        <w:bidi w:val="0"/>
        <w:snapToGrid/>
        <w:spacing w:beforeLines="0" w:afterLines="0" w:line="576" w:lineRule="exact"/>
        <w:ind w:firstLine="560"/>
        <w:jc w:val="left"/>
        <w:textAlignment w:val="auto"/>
        <w:rPr>
          <w:rFonts w:hint="eastAsia" w:ascii="仿宋_GB2312" w:hAnsi="仿宋_GB2312" w:eastAsia="仿宋_GB2312" w:cs="仿宋_GB2312"/>
          <w:b/>
          <w:spacing w:val="60"/>
          <w:sz w:val="28"/>
          <w:szCs w:val="28"/>
          <w:highlight w:val="yellow"/>
        </w:rPr>
      </w:pPr>
      <w:r>
        <w:rPr>
          <w:rFonts w:hint="eastAsia" w:ascii="仿宋_GB2312" w:hAnsi="仿宋_GB2312" w:eastAsia="仿宋_GB2312" w:cs="仿宋_GB2312"/>
          <w:b w:val="0"/>
          <w:bCs w:val="0"/>
          <w:color w:val="auto"/>
          <w:sz w:val="28"/>
          <w:szCs w:val="28"/>
          <w:highlight w:val="none"/>
          <w:lang w:val="en-US" w:eastAsia="zh-CN"/>
        </w:rPr>
        <w:t>根据《中华人民共和国民法典》《中华人民共和国建筑法》及有关法律规定，遵循平等、自愿、公平和诚实信用的原则，甲、乙双方就</w:t>
      </w:r>
      <w:permStart w:id="4" w:edGrp="everyone"/>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hAnsi="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single"/>
          <w:lang w:val="en-US" w:eastAsia="zh-CN"/>
        </w:rPr>
        <w:t xml:space="preserve">  </w:t>
      </w:r>
      <w:permEnd w:id="4"/>
      <w:r>
        <w:rPr>
          <w:rFonts w:hint="eastAsia" w:ascii="仿宋_GB2312" w:hAnsi="仿宋_GB2312" w:eastAsia="仿宋_GB2312" w:cs="仿宋_GB2312"/>
          <w:b w:val="0"/>
          <w:bCs w:val="0"/>
          <w:color w:val="auto"/>
          <w:sz w:val="28"/>
          <w:szCs w:val="28"/>
          <w:highlight w:val="none"/>
          <w:u w:val="none"/>
          <w:lang w:val="en-US" w:eastAsia="zh-CN"/>
        </w:rPr>
        <w:t>事</w:t>
      </w:r>
      <w:r>
        <w:rPr>
          <w:rFonts w:hint="eastAsia" w:ascii="仿宋_GB2312" w:hAnsi="仿宋_GB2312" w:eastAsia="仿宋_GB2312" w:cs="仿宋_GB2312"/>
          <w:b w:val="0"/>
          <w:bCs w:val="0"/>
          <w:color w:val="auto"/>
          <w:sz w:val="28"/>
          <w:szCs w:val="28"/>
          <w:highlight w:val="none"/>
          <w:lang w:val="en-US" w:eastAsia="zh-CN"/>
        </w:rPr>
        <w:t>宜及有关事项协商一致，订立本合同</w:t>
      </w:r>
      <w:r>
        <w:rPr>
          <w:rFonts w:hint="eastAsia" w:ascii="仿宋_GB2312" w:hAnsi="仿宋_GB2312" w:eastAsia="仿宋_GB2312" w:cs="仿宋_GB2312"/>
          <w:color w:val="000000"/>
          <w:sz w:val="28"/>
          <w:szCs w:val="28"/>
        </w:rPr>
        <w:t>。</w:t>
      </w:r>
    </w:p>
    <w:p w14:paraId="6D6E2A28">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工程</w:t>
      </w:r>
      <w:r>
        <w:rPr>
          <w:rFonts w:hint="eastAsia" w:ascii="仿宋_GB2312" w:hAnsi="仿宋_GB2312" w:eastAsia="仿宋_GB2312" w:cs="仿宋_GB2312"/>
          <w:b/>
          <w:bCs/>
          <w:color w:val="000000"/>
          <w:sz w:val="28"/>
          <w:szCs w:val="28"/>
          <w:lang w:val="en-US" w:eastAsia="zh-CN"/>
        </w:rPr>
        <w:t>概况</w:t>
      </w:r>
    </w:p>
    <w:p w14:paraId="7979DF93">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工程名称：</w:t>
      </w:r>
      <w:permStart w:id="5"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bCs/>
          <w:color w:val="000000"/>
          <w:sz w:val="28"/>
          <w:szCs w:val="28"/>
          <w:u w:val="single"/>
          <w:lang w:val="en-US" w:eastAsia="zh-CN"/>
        </w:rPr>
        <w:t xml:space="preserve">       </w:t>
      </w:r>
      <w:permEnd w:id="5"/>
      <w:r>
        <w:rPr>
          <w:rFonts w:hint="eastAsia" w:ascii="仿宋_GB2312" w:hAnsi="仿宋_GB2312" w:eastAsia="仿宋_GB2312" w:cs="仿宋_GB2312"/>
          <w:b w:val="0"/>
          <w:bCs w:val="0"/>
          <w:color w:val="auto"/>
          <w:sz w:val="28"/>
          <w:szCs w:val="28"/>
          <w:highlight w:val="none"/>
          <w:u w:val="none"/>
          <w:lang w:val="en-US" w:eastAsia="zh-CN"/>
        </w:rPr>
        <w:t>。</w:t>
      </w:r>
    </w:p>
    <w:p w14:paraId="0373420D">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工程地址：</w:t>
      </w:r>
      <w:permStart w:id="6"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color w:val="000000"/>
          <w:sz w:val="28"/>
          <w:szCs w:val="28"/>
          <w:u w:val="single"/>
          <w:lang w:val="en-US" w:eastAsia="zh-CN"/>
        </w:rPr>
        <w:t xml:space="preserve">   </w:t>
      </w:r>
      <w:r>
        <w:rPr>
          <w:rFonts w:hint="eastAsia" w:ascii="仿宋_GB2312" w:hAnsi="仿宋_GB2312" w:eastAsia="仿宋_GB2312" w:cs="仿宋_GB2312"/>
          <w:bCs/>
          <w:color w:val="000000"/>
          <w:sz w:val="28"/>
          <w:szCs w:val="28"/>
          <w:u w:val="single"/>
        </w:rPr>
        <w:t xml:space="preserve">    </w:t>
      </w:r>
      <w:permEnd w:id="6"/>
      <w:r>
        <w:rPr>
          <w:rFonts w:hint="eastAsia" w:ascii="仿宋_GB2312" w:hAnsi="仿宋_GB2312" w:eastAsia="仿宋_GB2312" w:cs="仿宋_GB2312"/>
          <w:b w:val="0"/>
          <w:bCs w:val="0"/>
          <w:color w:val="auto"/>
          <w:sz w:val="28"/>
          <w:szCs w:val="28"/>
          <w:highlight w:val="none"/>
          <w:u w:val="none"/>
          <w:lang w:val="en-US" w:eastAsia="zh-CN"/>
        </w:rPr>
        <w:t>。</w:t>
      </w:r>
    </w:p>
    <w:p w14:paraId="75E0E330">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工程范围：</w:t>
      </w:r>
      <w:permStart w:id="7" w:edGrp="everyone"/>
      <w:r>
        <w:rPr>
          <w:rFonts w:hint="eastAsia" w:hAnsi="仿宋_GB2312" w:cs="仿宋_GB2312"/>
          <w:color w:val="000000"/>
          <w:sz w:val="28"/>
          <w:szCs w:val="28"/>
          <w:u w:val="single"/>
          <w:lang w:val="en-US" w:eastAsia="zh-CN"/>
        </w:rPr>
        <w:t xml:space="preserve">       </w:t>
      </w:r>
      <w:r>
        <w:rPr>
          <w:rFonts w:hint="eastAsia" w:ascii="仿宋_GB2312" w:hAnsi="仿宋_GB2312" w:eastAsia="仿宋_GB2312" w:cs="仿宋_GB2312"/>
          <w:bCs/>
          <w:color w:val="000000"/>
          <w:sz w:val="28"/>
          <w:szCs w:val="28"/>
          <w:u w:val="single"/>
        </w:rPr>
        <w:t xml:space="preserve"> </w:t>
      </w:r>
      <w:permEnd w:id="7"/>
      <w:r>
        <w:rPr>
          <w:rFonts w:hint="eastAsia" w:ascii="仿宋_GB2312" w:hAnsi="仿宋_GB2312" w:eastAsia="仿宋_GB2312" w:cs="仿宋_GB2312"/>
          <w:b w:val="0"/>
          <w:bCs w:val="0"/>
          <w:color w:val="auto"/>
          <w:sz w:val="28"/>
          <w:szCs w:val="28"/>
          <w:highlight w:val="none"/>
          <w:u w:val="none"/>
          <w:lang w:val="en-US" w:eastAsia="zh-CN"/>
        </w:rPr>
        <w:t>。</w:t>
      </w:r>
    </w:p>
    <w:p w14:paraId="64ED08C9">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承包方式：</w:t>
      </w:r>
      <w:permStart w:id="8" w:edGrp="everyone"/>
      <w:r>
        <w:rPr>
          <w:rFonts w:hint="eastAsia" w:hAnsi="仿宋_GB2312" w:cs="仿宋_GB2312"/>
          <w:b w:val="0"/>
          <w:bCs w:val="0"/>
          <w:color w:val="auto"/>
          <w:sz w:val="28"/>
          <w:szCs w:val="28"/>
          <w:highlight w:val="none"/>
          <w:u w:val="none"/>
          <w:lang w:val="en-US" w:eastAsia="zh-CN"/>
        </w:rPr>
        <w:t>包施工方案、</w:t>
      </w:r>
      <w:r>
        <w:rPr>
          <w:rFonts w:hint="eastAsia" w:ascii="仿宋_GB2312" w:hAnsi="仿宋_GB2312" w:eastAsia="仿宋_GB2312" w:cs="仿宋_GB2312"/>
          <w:b w:val="0"/>
          <w:bCs w:val="0"/>
          <w:color w:val="auto"/>
          <w:sz w:val="28"/>
          <w:szCs w:val="28"/>
          <w:highlight w:val="none"/>
          <w:u w:val="none"/>
          <w:lang w:val="en-US" w:eastAsia="zh-CN"/>
        </w:rPr>
        <w:t>包工、包料、包机械、包措施、包安全、包文明施工、包工期、包管理及利润、包规费及税金、包验收至整改合格交付使用单位</w:t>
      </w:r>
      <w:permEnd w:id="8"/>
      <w:r>
        <w:rPr>
          <w:rFonts w:hint="eastAsia" w:ascii="仿宋_GB2312" w:hAnsi="仿宋_GB2312" w:eastAsia="仿宋_GB2312" w:cs="仿宋_GB2312"/>
          <w:b w:val="0"/>
          <w:bCs w:val="0"/>
          <w:color w:val="auto"/>
          <w:sz w:val="28"/>
          <w:szCs w:val="28"/>
          <w:highlight w:val="none"/>
          <w:u w:val="none"/>
          <w:lang w:val="en-US" w:eastAsia="zh-CN"/>
        </w:rPr>
        <w:t>。</w:t>
      </w:r>
    </w:p>
    <w:p w14:paraId="0B1FE724">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val="en-US" w:eastAsia="zh-CN"/>
        </w:rPr>
      </w:pPr>
      <w:r>
        <w:rPr>
          <w:rFonts w:hint="eastAsia" w:hAnsi="仿宋_GB2312" w:cs="仿宋_GB2312"/>
          <w:b/>
          <w:bCs/>
          <w:color w:val="000000"/>
          <w:sz w:val="28"/>
          <w:szCs w:val="28"/>
          <w:lang w:val="en-US" w:eastAsia="zh-CN"/>
        </w:rPr>
        <w:t>合同期限</w:t>
      </w:r>
    </w:p>
    <w:p w14:paraId="4B01280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sz w:val="28"/>
          <w:szCs w:val="28"/>
          <w:lang w:eastAsia="zh-CN"/>
        </w:rPr>
        <w:t>本合同期限为</w:t>
      </w:r>
      <w:r>
        <w:rPr>
          <w:rFonts w:hint="eastAsia"/>
          <w:sz w:val="28"/>
          <w:szCs w:val="28"/>
          <w:u w:val="single"/>
          <w:lang w:val="en-US" w:eastAsia="zh-CN"/>
        </w:rPr>
        <w:t xml:space="preserve">  </w:t>
      </w:r>
      <w:r>
        <w:rPr>
          <w:rFonts w:hint="eastAsia"/>
          <w:sz w:val="28"/>
          <w:szCs w:val="28"/>
          <w:lang w:val="en-US" w:eastAsia="zh-CN"/>
        </w:rPr>
        <w:t>天，即</w:t>
      </w: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日至 202</w:t>
      </w:r>
      <w:r>
        <w:rPr>
          <w:rFonts w:hint="eastAsia"/>
          <w:sz w:val="28"/>
          <w:szCs w:val="28"/>
          <w:lang w:val="en-US" w:eastAsia="zh-CN"/>
        </w:rPr>
        <w:t>4</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w:t>
      </w:r>
      <w:r>
        <w:rPr>
          <w:rFonts w:hint="eastAsia"/>
          <w:sz w:val="28"/>
          <w:szCs w:val="28"/>
          <w:lang w:eastAsia="zh-CN"/>
        </w:rPr>
        <w:t>止</w:t>
      </w:r>
      <w:r>
        <w:rPr>
          <w:rFonts w:hint="eastAsia"/>
          <w:sz w:val="28"/>
          <w:szCs w:val="28"/>
        </w:rPr>
        <w:t>。</w:t>
      </w:r>
    </w:p>
    <w:p w14:paraId="02AD0697">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质量标准</w:t>
      </w:r>
    </w:p>
    <w:p w14:paraId="1C09964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应达</w:t>
      </w:r>
      <w:r>
        <w:rPr>
          <w:rFonts w:hint="eastAsia" w:ascii="仿宋_GB2312" w:hAnsi="仿宋_GB2312" w:eastAsia="仿宋_GB2312" w:cs="仿宋_GB2312"/>
          <w:sz w:val="28"/>
          <w:szCs w:val="28"/>
        </w:rPr>
        <w:t>到现行有关工程施工质量验收规范的合格</w:t>
      </w:r>
      <w:bookmarkStart w:id="1" w:name="OLE_LINK14"/>
      <w:r>
        <w:rPr>
          <w:rFonts w:hint="eastAsia" w:ascii="仿宋_GB2312" w:hAnsi="仿宋_GB2312" w:eastAsia="仿宋_GB2312" w:cs="仿宋_GB2312"/>
          <w:sz w:val="28"/>
          <w:szCs w:val="28"/>
        </w:rPr>
        <w:t>标准</w:t>
      </w:r>
      <w:bookmarkEnd w:id="1"/>
      <w:r>
        <w:rPr>
          <w:rFonts w:hint="eastAsia" w:ascii="仿宋_GB2312" w:hAnsi="仿宋_GB2312" w:eastAsia="仿宋_GB2312" w:cs="仿宋_GB2312"/>
          <w:sz w:val="28"/>
          <w:szCs w:val="28"/>
        </w:rPr>
        <w:t>（等级）要求。</w:t>
      </w:r>
    </w:p>
    <w:p w14:paraId="3FBFB3A7">
      <w:pPr>
        <w:pStyle w:val="5"/>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在施工过程中，乙方必须遵照相关法律法规有：</w:t>
      </w:r>
      <w:permStart w:id="9" w:edGrp="everyone"/>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color w:val="auto"/>
          <w:sz w:val="28"/>
          <w:szCs w:val="28"/>
          <w:highlight w:val="none"/>
          <w:u w:val="single"/>
        </w:rPr>
        <w:t>国家现行的法律和行政法规外，还适用海南省、海口市地方规章、规定，包括但不限于《中华人民共和国民法典</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中华人民共和国建筑法</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建设工程质量管理条例</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建筑装修工程质量验收规范》、</w:t>
      </w:r>
      <w:r>
        <w:rPr>
          <w:rFonts w:hint="eastAsia"/>
          <w:u w:val="single"/>
          <w:lang w:val="en-US" w:eastAsia="zh-CN"/>
        </w:rPr>
        <w:t>海南省现行建设工程清单计价规范</w:t>
      </w:r>
      <w:r>
        <w:rPr>
          <w:rFonts w:hint="eastAsia" w:ascii="仿宋_GB2312" w:hAnsi="仿宋_GB2312" w:eastAsia="仿宋_GB2312" w:cs="仿宋_GB2312"/>
          <w:color w:val="auto"/>
          <w:sz w:val="28"/>
          <w:szCs w:val="28"/>
          <w:highlight w:val="none"/>
          <w:u w:val="single"/>
        </w:rPr>
        <w:t>等</w:t>
      </w:r>
      <w:r>
        <w:rPr>
          <w:rFonts w:hint="eastAsia" w:ascii="仿宋_GB2312" w:hAnsi="仿宋_GB2312" w:eastAsia="仿宋_GB2312" w:cs="仿宋_GB2312"/>
          <w:bCs/>
          <w:color w:val="000000"/>
          <w:sz w:val="28"/>
          <w:szCs w:val="28"/>
          <w:u w:val="single"/>
        </w:rPr>
        <w:t xml:space="preserve">     </w:t>
      </w:r>
      <w:permEnd w:id="9"/>
      <w:r>
        <w:rPr>
          <w:rFonts w:hint="eastAsia" w:ascii="仿宋_GB2312" w:hAnsi="仿宋_GB2312" w:eastAsia="仿宋_GB2312" w:cs="仿宋_GB2312"/>
          <w:b w:val="0"/>
          <w:bCs w:val="0"/>
          <w:color w:val="auto"/>
          <w:sz w:val="28"/>
          <w:szCs w:val="28"/>
          <w:highlight w:val="none"/>
          <w:u w:val="none"/>
          <w:lang w:val="en-US" w:eastAsia="zh-CN"/>
        </w:rPr>
        <w:t>。</w:t>
      </w:r>
    </w:p>
    <w:p w14:paraId="39A865E0">
      <w:pPr>
        <w:spacing w:beforeLines="0" w:afterLines="0" w:line="576" w:lineRule="exact"/>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在施工过程中，乙方必须按照国家有关技术标准严格执行</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rPr>
        <w:t>施工质量要求：</w:t>
      </w:r>
      <w:permStart w:id="10"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bCs/>
          <w:color w:val="000000"/>
          <w:sz w:val="28"/>
          <w:szCs w:val="28"/>
          <w:u w:val="single"/>
          <w:lang w:val="en-US" w:eastAsia="zh-CN"/>
        </w:rPr>
        <w:t>合格</w:t>
      </w:r>
      <w:r>
        <w:rPr>
          <w:rFonts w:hint="eastAsia" w:ascii="仿宋_GB2312" w:hAnsi="仿宋_GB2312" w:eastAsia="仿宋_GB2312" w:cs="仿宋_GB2312"/>
          <w:bCs/>
          <w:color w:val="000000"/>
          <w:sz w:val="28"/>
          <w:szCs w:val="28"/>
          <w:u w:val="single"/>
        </w:rPr>
        <w:t xml:space="preserve">  </w:t>
      </w:r>
      <w:permEnd w:id="10"/>
      <w:r>
        <w:rPr>
          <w:rFonts w:hint="eastAsia" w:ascii="仿宋_GB2312" w:hAnsi="仿宋_GB2312" w:eastAsia="仿宋_GB2312" w:cs="仿宋_GB2312"/>
          <w:b w:val="0"/>
          <w:bCs w:val="0"/>
          <w:color w:val="auto"/>
          <w:sz w:val="28"/>
          <w:szCs w:val="28"/>
          <w:highlight w:val="none"/>
          <w:u w:val="none"/>
          <w:lang w:val="en-US" w:eastAsia="zh-CN"/>
        </w:rPr>
        <w:t>。</w:t>
      </w:r>
    </w:p>
    <w:p w14:paraId="29E02E00">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在施工过程中，乙方必须按照甲方的要求</w:t>
      </w:r>
      <w:r>
        <w:rPr>
          <w:rFonts w:hint="eastAsia" w:ascii="仿宋_GB2312" w:hAnsi="仿宋_GB2312" w:eastAsia="仿宋_GB2312" w:cs="仿宋_GB2312"/>
          <w:color w:val="000000"/>
          <w:sz w:val="28"/>
          <w:szCs w:val="28"/>
          <w:lang w:val="en-US" w:eastAsia="zh-CN"/>
        </w:rPr>
        <w:t>执行</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auto"/>
          <w:kern w:val="0"/>
          <w:sz w:val="28"/>
          <w:szCs w:val="28"/>
          <w:highlight w:val="none"/>
          <w:u w:val="single"/>
        </w:rPr>
        <w:t>安全、质量、环境保护、文明施工等规定</w:t>
      </w:r>
      <w:r>
        <w:rPr>
          <w:rFonts w:hint="eastAsia" w:hAnsi="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w:t>
      </w:r>
    </w:p>
    <w:p w14:paraId="410075D3">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513F858D">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质量</w:t>
      </w:r>
      <w:r>
        <w:rPr>
          <w:rFonts w:hint="eastAsia" w:ascii="仿宋_GB2312" w:hAnsi="仿宋_GB2312" w:eastAsia="仿宋_GB2312" w:cs="仿宋_GB2312"/>
          <w:b/>
          <w:bCs/>
          <w:color w:val="000000"/>
          <w:sz w:val="28"/>
          <w:szCs w:val="28"/>
        </w:rPr>
        <w:t>保修期</w:t>
      </w:r>
    </w:p>
    <w:p w14:paraId="23F217D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质量</w:t>
      </w:r>
      <w:r>
        <w:rPr>
          <w:rFonts w:hint="eastAsia" w:ascii="仿宋_GB2312" w:hAnsi="仿宋_GB2312" w:eastAsia="仿宋_GB2312" w:cs="仿宋_GB2312"/>
          <w:color w:val="000000"/>
          <w:sz w:val="28"/>
          <w:szCs w:val="28"/>
          <w:highlight w:val="none"/>
        </w:rPr>
        <w:t>保修期</w:t>
      </w:r>
      <w:r>
        <w:rPr>
          <w:rFonts w:hint="eastAsia" w:ascii="仿宋_GB2312" w:hAnsi="仿宋_GB2312" w:eastAsia="仿宋_GB2312" w:cs="仿宋_GB2312"/>
          <w:color w:val="000000"/>
          <w:sz w:val="28"/>
          <w:szCs w:val="28"/>
          <w:highlight w:val="none"/>
          <w:lang w:eastAsia="zh-CN"/>
        </w:rPr>
        <w:t>：</w:t>
      </w:r>
      <w:permStart w:id="11" w:edGrp="everyone"/>
      <w:r>
        <w:rPr>
          <w:rFonts w:hint="eastAsia" w:ascii="仿宋_GB2312" w:hAnsi="仿宋_GB2312" w:eastAsia="仿宋_GB2312" w:cs="仿宋_GB2312"/>
          <w:color w:val="000000"/>
          <w:sz w:val="28"/>
          <w:szCs w:val="28"/>
          <w:u w:val="single"/>
        </w:rPr>
        <w:t xml:space="preserve">     </w:t>
      </w:r>
      <w:permEnd w:id="11"/>
      <w:r>
        <w:rPr>
          <w:rFonts w:hint="eastAsia" w:ascii="仿宋_GB2312" w:hAnsi="仿宋_GB2312" w:eastAsia="仿宋_GB2312" w:cs="仿宋_GB2312"/>
          <w:sz w:val="28"/>
          <w:szCs w:val="28"/>
          <w:lang w:val="en-US" w:eastAsia="zh-CN"/>
        </w:rPr>
        <w:t>年。</w:t>
      </w:r>
    </w:p>
    <w:p w14:paraId="3149B2C3">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合同价款</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结算方式及</w:t>
      </w:r>
      <w:r>
        <w:rPr>
          <w:rFonts w:hint="eastAsia" w:ascii="仿宋_GB2312" w:hAnsi="仿宋_GB2312" w:eastAsia="仿宋_GB2312" w:cs="仿宋_GB2312"/>
          <w:b/>
          <w:bCs/>
          <w:color w:val="000000"/>
          <w:sz w:val="28"/>
          <w:szCs w:val="28"/>
        </w:rPr>
        <w:t>支付</w:t>
      </w:r>
      <w:r>
        <w:rPr>
          <w:rFonts w:hint="eastAsia" w:ascii="仿宋_GB2312" w:hAnsi="仿宋_GB2312" w:eastAsia="仿宋_GB2312" w:cs="仿宋_GB2312"/>
          <w:b/>
          <w:bCs/>
          <w:color w:val="000000"/>
          <w:sz w:val="28"/>
          <w:szCs w:val="28"/>
          <w:lang w:val="en-US" w:eastAsia="zh-CN"/>
        </w:rPr>
        <w:t>方式</w:t>
      </w:r>
    </w:p>
    <w:p w14:paraId="60CF6CAE">
      <w:pPr>
        <w:spacing w:beforeLines="0" w:afterLines="0" w:line="576" w:lineRule="exact"/>
        <w:ind w:firstLine="560"/>
        <w:rPr>
          <w:rFonts w:hint="eastAsia" w:hAnsi="仿宋_GB2312" w:cs="仿宋_GB2312"/>
          <w:color w:val="auto"/>
          <w:sz w:val="28"/>
          <w:szCs w:val="28"/>
          <w:highlight w:val="none"/>
          <w:lang w:val="en-US" w:eastAsia="zh-CN"/>
        </w:rPr>
      </w:pPr>
      <w:r>
        <w:rPr>
          <w:rFonts w:hint="eastAsia" w:ascii="仿宋_GB2312" w:hAnsi="仿宋_GB2312" w:eastAsia="仿宋_GB2312" w:cs="仿宋_GB2312"/>
          <w:color w:val="000000"/>
          <w:sz w:val="28"/>
          <w:szCs w:val="28"/>
        </w:rPr>
        <w:t>（一）价款确定</w:t>
      </w:r>
    </w:p>
    <w:p w14:paraId="2C894F33">
      <w:pPr>
        <w:pStyle w:val="5"/>
        <w:numPr>
          <w:ilvl w:val="0"/>
          <w:numId w:val="3"/>
        </w:numPr>
        <w:ind w:leftChars="0" w:firstLine="560" w:firstLineChars="200"/>
        <w:rPr>
          <w:rFonts w:hint="eastAsia"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合同价格形式：</w:t>
      </w:r>
      <w:r>
        <w:rPr>
          <w:rFonts w:hint="eastAsia" w:hAnsi="仿宋_GB2312" w:cs="仿宋_GB2312"/>
          <w:color w:val="auto"/>
          <w:sz w:val="28"/>
          <w:szCs w:val="28"/>
          <w:highlight w:val="none"/>
          <w:lang w:val="en-US" w:eastAsia="zh-CN"/>
        </w:rPr>
        <w:t>本合同为</w:t>
      </w:r>
      <w:r>
        <w:rPr>
          <w:rFonts w:hint="eastAsia"/>
          <w:color w:val="auto"/>
          <w:u w:val="single"/>
          <w:lang w:val="en-US" w:eastAsia="zh-CN"/>
        </w:rPr>
        <w:t>固定</w:t>
      </w:r>
      <w:r>
        <w:rPr>
          <w:rFonts w:hint="eastAsia" w:hAnsi="仿宋_GB2312" w:cs="仿宋_GB2312"/>
          <w:color w:val="auto"/>
          <w:sz w:val="28"/>
          <w:szCs w:val="28"/>
          <w:highlight w:val="none"/>
          <w:u w:val="single"/>
          <w:lang w:val="en-US" w:eastAsia="zh-CN"/>
        </w:rPr>
        <w:t>综合单价合同，</w:t>
      </w:r>
      <w:r>
        <w:rPr>
          <w:rFonts w:hint="eastAsia" w:ascii="仿宋" w:hAnsi="仿宋" w:eastAsia="仿宋" w:cs="仿宋"/>
          <w:szCs w:val="28"/>
        </w:rPr>
        <w:t>合同暂定含税总价（大写）人民币</w:t>
      </w:r>
      <w:permStart w:id="12" w:edGrp="everyone"/>
      <w:r>
        <w:rPr>
          <w:rFonts w:hint="eastAsia" w:ascii="仿宋" w:hAnsi="仿宋" w:eastAsia="仿宋" w:cs="仿宋"/>
          <w:szCs w:val="28"/>
        </w:rPr>
        <w:t xml:space="preserve">____________ </w:t>
      </w:r>
      <w:permEnd w:id="12"/>
      <w:r>
        <w:rPr>
          <w:rFonts w:hint="eastAsia" w:ascii="仿宋" w:hAnsi="仿宋" w:eastAsia="仿宋" w:cs="仿宋"/>
          <w:szCs w:val="28"/>
        </w:rPr>
        <w:t xml:space="preserve"> (¥ </w:t>
      </w:r>
      <w:permStart w:id="13" w:edGrp="everyone"/>
      <w:r>
        <w:rPr>
          <w:rFonts w:hint="eastAsia" w:ascii="仿宋" w:hAnsi="仿宋" w:eastAsia="仿宋" w:cs="仿宋"/>
          <w:szCs w:val="28"/>
        </w:rPr>
        <w:t>____________</w:t>
      </w:r>
      <w:permEnd w:id="13"/>
      <w:r>
        <w:rPr>
          <w:rFonts w:hint="eastAsia" w:ascii="仿宋" w:hAnsi="仿宋" w:eastAsia="仿宋" w:cs="仿宋"/>
          <w:szCs w:val="28"/>
        </w:rPr>
        <w:t>，含税费及一切相关费用)，</w:t>
      </w:r>
      <w:r>
        <w:rPr>
          <w:rFonts w:hint="eastAsia" w:ascii="仿宋" w:hAnsi="仿宋" w:eastAsia="仿宋" w:cs="仿宋"/>
          <w:szCs w:val="28"/>
          <w:lang w:val="en-US" w:eastAsia="zh-CN"/>
        </w:rPr>
        <w:t>增值税</w:t>
      </w:r>
      <w:r>
        <w:rPr>
          <w:rFonts w:hint="eastAsia" w:ascii="仿宋" w:hAnsi="仿宋" w:eastAsia="仿宋" w:cs="仿宋"/>
          <w:szCs w:val="28"/>
        </w:rPr>
        <w:t>税率：</w:t>
      </w:r>
      <w:permStart w:id="14" w:edGrp="everyone"/>
      <w:r>
        <w:rPr>
          <w:rFonts w:hint="eastAsia" w:ascii="仿宋" w:hAnsi="仿宋" w:eastAsia="仿宋" w:cs="仿宋"/>
          <w:szCs w:val="28"/>
        </w:rPr>
        <w:t>_______%</w:t>
      </w:r>
      <w:permEnd w:id="14"/>
      <w:r>
        <w:rPr>
          <w:rFonts w:hint="eastAsia" w:ascii="仿宋" w:hAnsi="仿宋" w:eastAsia="仿宋" w:cs="仿宋"/>
          <w:szCs w:val="28"/>
        </w:rPr>
        <w:t>，不含税总价（大写）人民币</w:t>
      </w:r>
      <w:permStart w:id="15" w:edGrp="everyone"/>
      <w:r>
        <w:rPr>
          <w:rFonts w:hint="eastAsia" w:ascii="仿宋" w:hAnsi="仿宋" w:eastAsia="仿宋" w:cs="仿宋"/>
          <w:szCs w:val="28"/>
        </w:rPr>
        <w:t xml:space="preserve">____________ </w:t>
      </w:r>
      <w:permEnd w:id="15"/>
      <w:r>
        <w:rPr>
          <w:rFonts w:hint="eastAsia" w:ascii="仿宋" w:hAnsi="仿宋" w:eastAsia="仿宋" w:cs="仿宋"/>
          <w:szCs w:val="28"/>
        </w:rPr>
        <w:t>(¥</w:t>
      </w:r>
      <w:permStart w:id="16" w:edGrp="everyone"/>
      <w:r>
        <w:rPr>
          <w:rFonts w:hint="eastAsia" w:ascii="仿宋" w:hAnsi="仿宋" w:eastAsia="仿宋" w:cs="仿宋"/>
          <w:szCs w:val="28"/>
        </w:rPr>
        <w:t>__________</w:t>
      </w:r>
      <w:permEnd w:id="16"/>
      <w:r>
        <w:rPr>
          <w:rFonts w:hint="eastAsia" w:ascii="仿宋" w:hAnsi="仿宋" w:eastAsia="仿宋" w:cs="仿宋"/>
          <w:szCs w:val="28"/>
        </w:rPr>
        <w:t>)</w:t>
      </w:r>
      <w:r>
        <w:rPr>
          <w:rFonts w:hint="eastAsia" w:hAnsi="仿宋_GB2312" w:cs="仿宋_GB2312"/>
          <w:color w:val="auto"/>
          <w:sz w:val="28"/>
          <w:szCs w:val="28"/>
          <w:highlight w:val="none"/>
          <w:lang w:val="en-US" w:eastAsia="zh-CN"/>
        </w:rPr>
        <w:t>。</w:t>
      </w:r>
    </w:p>
    <w:p w14:paraId="0F4D25ED">
      <w:pPr>
        <w:pStyle w:val="5"/>
        <w:numPr>
          <w:ilvl w:val="-1"/>
          <w:numId w:val="0"/>
        </w:numPr>
        <w:ind w:leftChars="0" w:firstLine="560" w:firstLineChars="200"/>
        <w:rPr>
          <w:rFonts w:hint="eastAsia" w:ascii="仿宋_GB2312" w:hAnsi="仿宋_GB2312" w:eastAsia="仿宋_GB2312" w:cs="仿宋_GB2312"/>
          <w:color w:val="auto"/>
          <w:sz w:val="28"/>
          <w:szCs w:val="28"/>
        </w:rPr>
      </w:pPr>
      <w:r>
        <w:rPr>
          <w:rFonts w:hint="eastAsia" w:hAnsi="仿宋_GB2312" w:cs="仿宋_GB2312"/>
          <w:color w:val="auto"/>
          <w:sz w:val="28"/>
          <w:szCs w:val="28"/>
          <w:lang w:val="en-US" w:eastAsia="zh-CN"/>
        </w:rPr>
        <w:t>综合单价指除增值税外的全费用综合单价，包括完成</w:t>
      </w:r>
      <w:r>
        <w:rPr>
          <w:rFonts w:hint="eastAsia" w:ascii="仿宋_GB2312" w:hAnsi="仿宋_GB2312" w:eastAsia="仿宋_GB2312" w:cs="仿宋_GB2312"/>
          <w:color w:val="auto"/>
          <w:kern w:val="0"/>
          <w:sz w:val="28"/>
          <w:szCs w:val="28"/>
          <w:highlight w:val="none"/>
        </w:rPr>
        <w:t>工程量</w:t>
      </w:r>
      <w:r>
        <w:rPr>
          <w:rFonts w:hint="eastAsia" w:hAnsi="仿宋_GB2312" w:cs="仿宋_GB2312"/>
          <w:color w:val="auto"/>
          <w:sz w:val="28"/>
          <w:szCs w:val="28"/>
          <w:highlight w:val="none"/>
          <w:lang w:val="en-US" w:eastAsia="zh-CN"/>
        </w:rPr>
        <w:t>清单</w:t>
      </w:r>
      <w:r>
        <w:rPr>
          <w:rFonts w:hint="eastAsia" w:hAnsi="仿宋_GB2312" w:cs="仿宋_GB2312"/>
          <w:color w:val="auto"/>
          <w:sz w:val="28"/>
          <w:szCs w:val="28"/>
          <w:lang w:val="en-US" w:eastAsia="zh-CN"/>
        </w:rPr>
        <w:t>中一个规定计量单位项目所需的人工费、材料费、机械费、</w:t>
      </w:r>
      <w:bookmarkStart w:id="2" w:name="OLE_LINK6"/>
      <w:r>
        <w:rPr>
          <w:rFonts w:hint="eastAsia" w:hAnsi="仿宋_GB2312" w:cs="仿宋_GB2312"/>
          <w:color w:val="auto"/>
          <w:sz w:val="28"/>
          <w:szCs w:val="28"/>
          <w:lang w:val="en-US" w:eastAsia="zh-CN"/>
        </w:rPr>
        <w:t>措施费、</w:t>
      </w:r>
      <w:bookmarkStart w:id="3" w:name="OLE_LINK5"/>
      <w:r>
        <w:rPr>
          <w:rFonts w:hint="eastAsia" w:hAnsi="仿宋_GB2312" w:cs="仿宋_GB2312"/>
          <w:color w:val="auto"/>
          <w:sz w:val="28"/>
          <w:szCs w:val="28"/>
          <w:lang w:val="en-US" w:eastAsia="zh-CN"/>
        </w:rPr>
        <w:t>间接费（管理费、规费、财务费）</w:t>
      </w:r>
      <w:bookmarkEnd w:id="2"/>
      <w:bookmarkEnd w:id="3"/>
      <w:r>
        <w:rPr>
          <w:rFonts w:hint="eastAsia" w:hAnsi="仿宋_GB2312" w:cs="仿宋_GB2312"/>
          <w:color w:val="auto"/>
          <w:sz w:val="28"/>
          <w:szCs w:val="28"/>
          <w:lang w:val="en-US" w:eastAsia="zh-CN"/>
        </w:rPr>
        <w:t>和利润，并综合考虑物价浮动、政策性文件价格调整等风险因素在内的一切费用。</w:t>
      </w:r>
    </w:p>
    <w:p w14:paraId="028FB43D">
      <w:pPr>
        <w:pStyle w:val="5"/>
        <w:numPr>
          <w:ilvl w:val="0"/>
          <w:numId w:val="3"/>
        </w:num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hAnsi="仿宋_GB2312" w:cs="仿宋_GB2312"/>
          <w:color w:val="000000"/>
          <w:sz w:val="28"/>
          <w:szCs w:val="28"/>
          <w:highlight w:val="none"/>
          <w:lang w:val="en-US" w:eastAsia="zh-CN"/>
        </w:rPr>
        <w:t>专用</w:t>
      </w:r>
      <w:r>
        <w:rPr>
          <w:rFonts w:hint="eastAsia" w:ascii="仿宋_GB2312" w:hAnsi="仿宋_GB2312" w:eastAsia="仿宋_GB2312" w:cs="仿宋_GB2312"/>
          <w:color w:val="000000"/>
          <w:sz w:val="28"/>
          <w:szCs w:val="28"/>
          <w:highlight w:val="none"/>
        </w:rPr>
        <w:t>发票。</w:t>
      </w:r>
    </w:p>
    <w:p w14:paraId="3560D2F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val="en-US" w:eastAsia="zh-CN"/>
        </w:rPr>
        <w:t>结算方式</w:t>
      </w:r>
    </w:p>
    <w:p w14:paraId="4D94650B">
      <w:pPr>
        <w:widowControl/>
        <w:numPr>
          <w:ilvl w:val="0"/>
          <w:numId w:val="4"/>
        </w:numPr>
        <w:adjustRightInd/>
        <w:snapToGrid/>
        <w:spacing w:line="576" w:lineRule="exact"/>
        <w:ind w:firstLine="560" w:firstLineChars="200"/>
        <w:jc w:val="both"/>
        <w:rPr>
          <w:rFonts w:hint="eastAsia" w:ascii="仿宋_GB2312" w:hAnsi="仿宋_GB2312" w:eastAsia="仿宋_GB2312" w:cs="仿宋_GB2312"/>
          <w:color w:val="auto"/>
          <w:kern w:val="0"/>
          <w:sz w:val="28"/>
          <w:szCs w:val="28"/>
          <w:highlight w:val="none"/>
        </w:rPr>
      </w:pPr>
      <w:r>
        <w:rPr>
          <w:rFonts w:hint="eastAsia" w:hAnsi="仿宋_GB2312" w:cs="仿宋_GB2312"/>
          <w:color w:val="auto"/>
          <w:kern w:val="0"/>
          <w:sz w:val="28"/>
          <w:szCs w:val="28"/>
          <w:highlight w:val="none"/>
          <w:lang w:val="en-US" w:eastAsia="zh-CN"/>
        </w:rPr>
        <w:t>结算方式：</w:t>
      </w:r>
      <w:r>
        <w:rPr>
          <w:rFonts w:hint="eastAsia" w:ascii="仿宋_GB2312" w:hAnsi="仿宋_GB2312" w:eastAsia="仿宋_GB2312" w:cs="仿宋_GB2312"/>
          <w:color w:val="auto"/>
          <w:kern w:val="0"/>
          <w:sz w:val="28"/>
          <w:szCs w:val="28"/>
          <w:highlight w:val="none"/>
        </w:rPr>
        <w:t>综合单价不变，工程量根据</w:t>
      </w:r>
      <w:r>
        <w:rPr>
          <w:rFonts w:hint="eastAsia" w:hAnsi="仿宋_GB2312" w:cs="仿宋_GB2312"/>
          <w:color w:val="auto"/>
          <w:kern w:val="0"/>
          <w:sz w:val="28"/>
          <w:szCs w:val="28"/>
          <w:highlight w:val="none"/>
          <w:lang w:val="en-US" w:eastAsia="zh-CN"/>
        </w:rPr>
        <w:t>现场实际完成并经甲方核定确认计取</w:t>
      </w:r>
      <w:r>
        <w:rPr>
          <w:rFonts w:hint="eastAsia" w:ascii="仿宋_GB2312" w:hAnsi="仿宋_GB2312" w:eastAsia="仿宋_GB2312" w:cs="仿宋_GB2312"/>
          <w:color w:val="auto"/>
          <w:kern w:val="0"/>
          <w:sz w:val="28"/>
          <w:szCs w:val="28"/>
          <w:highlight w:val="none"/>
        </w:rPr>
        <w:t>，最终结算金额</w:t>
      </w:r>
      <w:r>
        <w:rPr>
          <w:rFonts w:hint="eastAsia" w:ascii="仿宋_GB2312" w:hAnsi="仿宋_GB2312" w:eastAsia="仿宋_GB2312" w:cs="仿宋_GB2312"/>
          <w:color w:val="auto"/>
          <w:kern w:val="0"/>
          <w:sz w:val="28"/>
          <w:szCs w:val="28"/>
          <w:highlight w:val="none"/>
          <w:lang w:val="en-US" w:eastAsia="zh-CN"/>
        </w:rPr>
        <w:t>以</w:t>
      </w:r>
      <w:r>
        <w:rPr>
          <w:rFonts w:hint="eastAsia" w:hAnsi="仿宋_GB2312" w:cs="仿宋_GB2312"/>
          <w:kern w:val="0"/>
          <w:sz w:val="28"/>
          <w:szCs w:val="28"/>
          <w:highlight w:val="none"/>
          <w:lang w:val="en-US" w:eastAsia="zh-CN"/>
        </w:rPr>
        <w:t>甲方</w:t>
      </w:r>
      <w:r>
        <w:rPr>
          <w:rFonts w:hint="eastAsia" w:ascii="仿宋_GB2312" w:hAnsi="仿宋_GB2312" w:eastAsia="仿宋_GB2312" w:cs="仿宋_GB2312"/>
          <w:kern w:val="0"/>
          <w:sz w:val="28"/>
          <w:szCs w:val="28"/>
          <w:highlight w:val="none"/>
        </w:rPr>
        <w:t>结算审核</w:t>
      </w:r>
      <w:r>
        <w:rPr>
          <w:rFonts w:hint="eastAsia" w:ascii="仿宋_GB2312" w:hAnsi="仿宋_GB2312" w:eastAsia="仿宋_GB2312" w:cs="仿宋_GB2312"/>
          <w:kern w:val="0"/>
          <w:sz w:val="28"/>
          <w:szCs w:val="28"/>
          <w:highlight w:val="none"/>
          <w:lang w:val="en-US" w:eastAsia="zh-CN"/>
        </w:rPr>
        <w:t>通过</w:t>
      </w:r>
      <w:r>
        <w:rPr>
          <w:rFonts w:hint="eastAsia" w:ascii="仿宋_GB2312" w:hAnsi="仿宋_GB2312" w:eastAsia="仿宋_GB2312" w:cs="仿宋_GB2312"/>
          <w:kern w:val="0"/>
          <w:sz w:val="28"/>
          <w:szCs w:val="28"/>
          <w:highlight w:val="none"/>
        </w:rPr>
        <w:t>及</w:t>
      </w:r>
      <w:r>
        <w:rPr>
          <w:rFonts w:hint="eastAsia" w:hAnsi="仿宋_GB2312" w:cs="仿宋_GB2312"/>
          <w:kern w:val="0"/>
          <w:sz w:val="28"/>
          <w:szCs w:val="28"/>
          <w:highlight w:val="none"/>
          <w:lang w:val="en-US" w:eastAsia="zh-CN"/>
        </w:rPr>
        <w:t>经甲方聘请的</w:t>
      </w:r>
      <w:r>
        <w:rPr>
          <w:rFonts w:hint="eastAsia" w:ascii="仿宋_GB2312" w:hAnsi="仿宋_GB2312" w:eastAsia="仿宋_GB2312" w:cs="仿宋_GB2312"/>
          <w:kern w:val="0"/>
          <w:sz w:val="28"/>
          <w:szCs w:val="28"/>
          <w:highlight w:val="none"/>
          <w:lang w:val="en-US" w:eastAsia="zh-CN"/>
        </w:rPr>
        <w:t>第三方</w:t>
      </w:r>
      <w:r>
        <w:rPr>
          <w:rFonts w:hint="eastAsia" w:ascii="仿宋_GB2312" w:hAnsi="仿宋_GB2312" w:eastAsia="仿宋_GB2312" w:cs="仿宋_GB2312"/>
          <w:kern w:val="0"/>
          <w:sz w:val="28"/>
          <w:szCs w:val="28"/>
          <w:highlight w:val="none"/>
        </w:rPr>
        <w:t>审计机构核定（如有）</w:t>
      </w:r>
      <w:r>
        <w:rPr>
          <w:rFonts w:hint="eastAsia" w:ascii="仿宋_GB2312" w:hAnsi="仿宋_GB2312" w:eastAsia="仿宋_GB2312" w:cs="仿宋_GB2312"/>
          <w:color w:val="auto"/>
          <w:kern w:val="0"/>
          <w:sz w:val="28"/>
          <w:szCs w:val="28"/>
          <w:highlight w:val="none"/>
        </w:rPr>
        <w:t>为准。综合单价包括完成工程量清单中一个规定计量单位项目所需的人工费、材料费、机械使用费、</w:t>
      </w:r>
      <w:r>
        <w:rPr>
          <w:rFonts w:hint="eastAsia" w:hAnsi="仿宋_GB2312" w:cs="仿宋_GB2312"/>
          <w:color w:val="auto"/>
          <w:sz w:val="28"/>
          <w:szCs w:val="28"/>
          <w:lang w:val="en-US" w:eastAsia="zh-CN"/>
        </w:rPr>
        <w:t>措施费、间接费（管理费、规费、财务费）</w:t>
      </w:r>
      <w:r>
        <w:rPr>
          <w:rFonts w:hint="eastAsia" w:ascii="仿宋_GB2312" w:hAnsi="仿宋_GB2312" w:eastAsia="仿宋_GB2312" w:cs="仿宋_GB2312"/>
          <w:color w:val="auto"/>
          <w:kern w:val="0"/>
          <w:sz w:val="28"/>
          <w:szCs w:val="28"/>
          <w:highlight w:val="none"/>
        </w:rPr>
        <w:t>和利润</w:t>
      </w:r>
      <w:bookmarkStart w:id="4" w:name="OLE_LINK3"/>
      <w:r>
        <w:rPr>
          <w:rFonts w:hint="eastAsia" w:ascii="仿宋_GB2312" w:hAnsi="仿宋_GB2312" w:eastAsia="仿宋_GB2312" w:cs="仿宋_GB2312"/>
          <w:color w:val="auto"/>
          <w:kern w:val="0"/>
          <w:sz w:val="28"/>
          <w:szCs w:val="28"/>
          <w:highlight w:val="none"/>
          <w:lang w:val="en-US" w:eastAsia="zh-Hans"/>
        </w:rPr>
        <w:t>等</w:t>
      </w:r>
      <w:bookmarkEnd w:id="4"/>
      <w:r>
        <w:rPr>
          <w:rFonts w:hint="eastAsia" w:ascii="仿宋_GB2312" w:hAnsi="仿宋_GB2312" w:eastAsia="仿宋_GB2312" w:cs="仿宋_GB2312"/>
          <w:color w:val="auto"/>
          <w:kern w:val="0"/>
          <w:sz w:val="28"/>
          <w:szCs w:val="28"/>
          <w:highlight w:val="none"/>
        </w:rPr>
        <w:t>，并综合考虑物价浮动、政策性文件价格调整等风险因素在内的一切费用。综合单价将贯穿于投标报价、工程款支付、洽商处理和竣工结算的始终。</w:t>
      </w:r>
    </w:p>
    <w:p w14:paraId="2214133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付款方式</w:t>
      </w:r>
    </w:p>
    <w:p w14:paraId="69279564">
      <w:pPr>
        <w:numPr>
          <w:ilvl w:val="0"/>
          <w:numId w:val="5"/>
        </w:numPr>
        <w:autoSpaceDE w:val="0"/>
        <w:autoSpaceDN w:val="0"/>
        <w:adjustRightInd/>
        <w:spacing w:beforeLines="0" w:afterLines="0" w:line="576" w:lineRule="exact"/>
        <w:ind w:firstLine="560" w:firstLineChars="200"/>
        <w:jc w:val="left"/>
        <w:rPr>
          <w:rFonts w:hint="eastAsia" w:ascii="仿宋_GB2312" w:hAnsi="仿宋_GB2312" w:eastAsia="仿宋_GB2312" w:cs="仿宋_GB2312"/>
          <w:sz w:val="28"/>
          <w:szCs w:val="28"/>
        </w:rPr>
      </w:pPr>
      <w:r>
        <w:rPr>
          <w:rFonts w:hint="eastAsia" w:hAnsi="仿宋_GB2312" w:cs="仿宋_GB2312"/>
          <w:color w:val="000000"/>
          <w:szCs w:val="28"/>
          <w:highlight w:val="none"/>
        </w:rPr>
        <w:t>乙方完成全部施工任务</w:t>
      </w:r>
      <w:r>
        <w:rPr>
          <w:rFonts w:hint="eastAsia" w:ascii="仿宋_GB2312" w:hAnsi="仿宋_GB2312" w:eastAsia="仿宋_GB2312" w:cs="仿宋_GB2312"/>
          <w:color w:val="auto"/>
          <w:kern w:val="0"/>
          <w:sz w:val="28"/>
          <w:szCs w:val="28"/>
          <w:highlight w:val="none"/>
          <w:lang w:eastAsia="zh-CN"/>
        </w:rPr>
        <w:t>，</w:t>
      </w:r>
      <w:r>
        <w:rPr>
          <w:rFonts w:hint="eastAsia" w:hAnsi="仿宋_GB2312" w:cs="仿宋_GB2312"/>
          <w:color w:val="auto"/>
          <w:kern w:val="0"/>
          <w:sz w:val="28"/>
          <w:szCs w:val="28"/>
          <w:highlight w:val="none"/>
          <w:lang w:val="en-US" w:eastAsia="zh-CN"/>
        </w:rPr>
        <w:t>甲方应在15个工作日内进行验收，经甲方验收合格后30个工作日内，甲方向乙方支付至合同暂定总价80%。乙方报送完整的工程竣工结算资料并经甲方审核后30个工作日内，</w:t>
      </w:r>
      <w:r>
        <w:rPr>
          <w:rFonts w:hint="eastAsia" w:ascii="仿宋_GB2312" w:hAnsi="仿宋_GB2312" w:eastAsia="仿宋_GB2312" w:cs="仿宋_GB2312"/>
          <w:color w:val="auto"/>
          <w:kern w:val="0"/>
          <w:sz w:val="28"/>
          <w:szCs w:val="28"/>
          <w:highlight w:val="none"/>
          <w:lang w:val="en-US" w:eastAsia="zh-CN"/>
        </w:rPr>
        <w:t>甲方向乙方支付</w:t>
      </w:r>
      <w:r>
        <w:rPr>
          <w:rFonts w:hint="eastAsia" w:hAnsi="仿宋_GB2312" w:cs="仿宋_GB2312"/>
          <w:color w:val="auto"/>
          <w:kern w:val="0"/>
          <w:sz w:val="28"/>
          <w:szCs w:val="28"/>
          <w:highlight w:val="none"/>
          <w:lang w:val="en-US" w:eastAsia="zh-CN"/>
        </w:rPr>
        <w:t>至合同结算总价的</w:t>
      </w:r>
      <w:r>
        <w:rPr>
          <w:rFonts w:hint="eastAsia" w:ascii="仿宋_GB2312" w:hAnsi="仿宋_GB2312" w:eastAsia="仿宋_GB2312" w:cs="仿宋_GB2312"/>
          <w:color w:val="auto"/>
          <w:kern w:val="0"/>
          <w:sz w:val="28"/>
          <w:szCs w:val="28"/>
          <w:highlight w:val="none"/>
        </w:rPr>
        <w:t>97%</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剩余3%作为质量保证金，</w:t>
      </w:r>
      <w:r>
        <w:rPr>
          <w:rFonts w:hint="eastAsia" w:ascii="仿宋_GB2312" w:hAnsi="仿宋_GB2312" w:eastAsia="仿宋_GB2312" w:cs="仿宋_GB2312"/>
          <w:color w:val="auto"/>
          <w:kern w:val="0"/>
          <w:sz w:val="28"/>
          <w:szCs w:val="28"/>
          <w:highlight w:val="none"/>
        </w:rPr>
        <w:t>自工程</w:t>
      </w:r>
      <w:r>
        <w:rPr>
          <w:rFonts w:hint="eastAsia" w:hAnsi="仿宋_GB2312" w:cs="仿宋_GB2312"/>
          <w:color w:val="auto"/>
          <w:kern w:val="0"/>
          <w:sz w:val="28"/>
          <w:szCs w:val="28"/>
          <w:highlight w:val="none"/>
          <w:lang w:val="en-US" w:eastAsia="zh-CN"/>
        </w:rPr>
        <w:t>整体</w:t>
      </w:r>
      <w:r>
        <w:rPr>
          <w:rFonts w:hint="eastAsia" w:ascii="仿宋_GB2312" w:hAnsi="仿宋_GB2312" w:eastAsia="仿宋_GB2312" w:cs="仿宋_GB2312"/>
          <w:color w:val="auto"/>
          <w:kern w:val="0"/>
          <w:sz w:val="28"/>
          <w:szCs w:val="28"/>
          <w:highlight w:val="none"/>
        </w:rPr>
        <w:t>竣工验收合格之日起满</w:t>
      </w:r>
      <w:permStart w:id="17" w:edGrp="everyone"/>
      <w:r>
        <w:rPr>
          <w:rFonts w:hint="eastAsia" w:ascii="仿宋_GB2312" w:hAnsi="仿宋_GB2312" w:eastAsia="仿宋_GB2312" w:cs="仿宋_GB2312"/>
          <w:color w:val="auto"/>
          <w:kern w:val="0"/>
          <w:sz w:val="28"/>
          <w:szCs w:val="28"/>
          <w:highlight w:val="none"/>
          <w:u w:val="none"/>
        </w:rPr>
        <w:t xml:space="preserve"> </w:t>
      </w:r>
      <w:r>
        <w:rPr>
          <w:rFonts w:hint="eastAsia" w:hAnsi="仿宋_GB2312" w:cs="仿宋_GB2312"/>
          <w:color w:val="auto"/>
          <w:kern w:val="0"/>
          <w:sz w:val="28"/>
          <w:szCs w:val="28"/>
          <w:highlight w:val="none"/>
          <w:u w:val="none"/>
          <w:lang w:val="en-US" w:eastAsia="zh-CN"/>
        </w:rPr>
        <w:t>1</w:t>
      </w:r>
      <w:r>
        <w:rPr>
          <w:rFonts w:hint="eastAsia" w:ascii="仿宋_GB2312" w:hAnsi="仿宋_GB2312" w:eastAsia="仿宋_GB2312" w:cs="仿宋_GB2312"/>
          <w:color w:val="auto"/>
          <w:kern w:val="0"/>
          <w:sz w:val="28"/>
          <w:szCs w:val="28"/>
          <w:highlight w:val="none"/>
          <w:u w:val="none"/>
        </w:rPr>
        <w:t xml:space="preserve"> </w:t>
      </w:r>
      <w:permEnd w:id="17"/>
      <w:r>
        <w:rPr>
          <w:rFonts w:hint="eastAsia" w:ascii="仿宋_GB2312" w:hAnsi="仿宋_GB2312" w:eastAsia="仿宋_GB2312" w:cs="仿宋_GB2312"/>
          <w:color w:val="auto"/>
          <w:kern w:val="0"/>
          <w:sz w:val="28"/>
          <w:szCs w:val="28"/>
          <w:highlight w:val="none"/>
        </w:rPr>
        <w:t>年后工程无质量问题且乙方按合同约定履行保修义务后，甲方在收到乙方的付款申请之日起</w:t>
      </w:r>
      <w:permStart w:id="18" w:edGrp="everyone"/>
      <w:r>
        <w:rPr>
          <w:rFonts w:hint="eastAsia" w:hAnsi="仿宋_GB2312" w:cs="仿宋_GB2312"/>
          <w:color w:val="auto"/>
          <w:kern w:val="0"/>
          <w:sz w:val="28"/>
          <w:szCs w:val="28"/>
          <w:highlight w:val="none"/>
          <w:lang w:val="en-US" w:eastAsia="zh-CN"/>
        </w:rPr>
        <w:t>30</w:t>
      </w:r>
      <w:permEnd w:id="18"/>
      <w:r>
        <w:rPr>
          <w:rFonts w:hint="eastAsia" w:ascii="仿宋_GB2312" w:hAnsi="仿宋_GB2312" w:eastAsia="仿宋_GB2312" w:cs="仿宋_GB2312"/>
          <w:color w:val="auto"/>
          <w:kern w:val="0"/>
          <w:sz w:val="28"/>
          <w:szCs w:val="28"/>
          <w:highlight w:val="none"/>
        </w:rPr>
        <w:t>个工作日内向乙方无息返还质量保证金。</w:t>
      </w:r>
    </w:p>
    <w:p w14:paraId="6655EFED">
      <w:pPr>
        <w:numPr>
          <w:ilvl w:val="0"/>
          <w:numId w:val="5"/>
        </w:numPr>
        <w:autoSpaceDE w:val="0"/>
        <w:autoSpaceDN w:val="0"/>
        <w:adjustRightInd/>
        <w:snapToGrid/>
        <w:spacing w:beforeLines="0" w:afterLines="0" w:line="576" w:lineRule="exact"/>
        <w:ind w:firstLine="560" w:firstLineChars="200"/>
        <w:jc w:val="left"/>
        <w:rPr>
          <w:rFonts w:hint="eastAsia" w:hAnsi="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本项目</w:t>
      </w:r>
      <w:r>
        <w:rPr>
          <w:rFonts w:hint="eastAsia" w:ascii="仿宋_GB2312" w:hAnsi="仿宋_GB2312" w:eastAsia="仿宋_GB2312" w:cs="仿宋_GB2312"/>
          <w:color w:val="auto"/>
          <w:kern w:val="0"/>
          <w:sz w:val="28"/>
          <w:szCs w:val="28"/>
          <w:highlight w:val="none"/>
        </w:rPr>
        <w:t>完工经双方验收合格后</w:t>
      </w:r>
      <w:r>
        <w:rPr>
          <w:rFonts w:hint="eastAsia" w:ascii="仿宋_GB2312" w:hAnsi="仿宋_GB2312" w:eastAsia="仿宋_GB2312" w:cs="仿宋_GB2312"/>
          <w:color w:val="auto"/>
          <w:kern w:val="0"/>
          <w:sz w:val="28"/>
          <w:szCs w:val="28"/>
          <w:highlight w:val="none"/>
          <w:lang w:val="en-US" w:eastAsia="zh-CN"/>
        </w:rPr>
        <w:t>10</w:t>
      </w:r>
      <w:r>
        <w:rPr>
          <w:rFonts w:hint="eastAsia" w:ascii="仿宋_GB2312" w:hAnsi="仿宋_GB2312" w:eastAsia="仿宋_GB2312" w:cs="仿宋_GB2312"/>
          <w:color w:val="auto"/>
          <w:kern w:val="0"/>
          <w:sz w:val="28"/>
          <w:szCs w:val="28"/>
          <w:highlight w:val="none"/>
        </w:rPr>
        <w:t>个工作日内，乙方应按甲方要求将本项目的</w:t>
      </w:r>
      <w:permStart w:id="19" w:edGrp="everyone"/>
      <w:r>
        <w:rPr>
          <w:rFonts w:hint="eastAsia" w:hAnsi="仿宋_GB2312" w:cs="仿宋_GB2312"/>
          <w:color w:val="auto"/>
          <w:kern w:val="0"/>
          <w:sz w:val="28"/>
          <w:szCs w:val="28"/>
          <w:highlight w:val="none"/>
          <w:lang w:val="en-US" w:eastAsia="zh-CN"/>
        </w:rPr>
        <w:t>现场实际施工明细表、</w:t>
      </w:r>
      <w:r>
        <w:rPr>
          <w:rFonts w:hint="eastAsia" w:ascii="仿宋_GB2312" w:hAnsi="仿宋_GB2312" w:eastAsia="仿宋_GB2312" w:cs="仿宋_GB2312"/>
          <w:color w:val="auto"/>
          <w:kern w:val="0"/>
          <w:sz w:val="28"/>
          <w:szCs w:val="28"/>
          <w:highlight w:val="none"/>
        </w:rPr>
        <w:t>验收</w:t>
      </w:r>
      <w:r>
        <w:rPr>
          <w:rFonts w:hint="eastAsia" w:hAnsi="仿宋_GB2312" w:cs="仿宋_GB2312"/>
          <w:color w:val="auto"/>
          <w:kern w:val="0"/>
          <w:sz w:val="28"/>
          <w:szCs w:val="28"/>
          <w:highlight w:val="none"/>
          <w:lang w:eastAsia="zh-CN"/>
        </w:rPr>
        <w:t>清单</w:t>
      </w:r>
      <w:r>
        <w:rPr>
          <w:rFonts w:hint="eastAsia" w:ascii="仿宋_GB2312" w:hAnsi="仿宋_GB2312" w:eastAsia="仿宋_GB2312" w:cs="仿宋_GB2312"/>
          <w:color w:val="auto"/>
          <w:kern w:val="0"/>
          <w:sz w:val="28"/>
          <w:szCs w:val="28"/>
          <w:highlight w:val="none"/>
        </w:rPr>
        <w:t>、工程</w:t>
      </w:r>
      <w:r>
        <w:rPr>
          <w:rFonts w:hint="eastAsia" w:hAnsi="仿宋_GB2312" w:cs="仿宋_GB2312"/>
          <w:color w:val="auto"/>
          <w:kern w:val="0"/>
          <w:sz w:val="28"/>
          <w:szCs w:val="28"/>
          <w:highlight w:val="none"/>
          <w:lang w:eastAsia="zh-CN"/>
        </w:rPr>
        <w:t>量确认表</w:t>
      </w:r>
      <w:permEnd w:id="19"/>
      <w:r>
        <w:rPr>
          <w:rFonts w:hint="eastAsia" w:ascii="仿宋_GB2312" w:hAnsi="仿宋_GB2312" w:eastAsia="仿宋_GB2312" w:cs="仿宋_GB2312"/>
          <w:color w:val="auto"/>
          <w:kern w:val="0"/>
          <w:sz w:val="28"/>
          <w:szCs w:val="28"/>
          <w:highlight w:val="none"/>
        </w:rPr>
        <w:t>等所需相关结算资料报送至甲方。</w:t>
      </w:r>
    </w:p>
    <w:p w14:paraId="12AE5B4C">
      <w:pPr>
        <w:numPr>
          <w:ilvl w:val="0"/>
          <w:numId w:val="5"/>
        </w:numPr>
        <w:autoSpaceDE w:val="0"/>
        <w:autoSpaceDN w:val="0"/>
        <w:adjustRightInd/>
        <w:snapToGrid/>
        <w:spacing w:beforeLines="0" w:afterLines="0" w:line="576"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每次付款前，乙方</w:t>
      </w:r>
      <w:r>
        <w:rPr>
          <w:rFonts w:hint="eastAsia" w:ascii="仿宋_GB2312" w:hAnsi="仿宋_GB2312" w:eastAsia="仿宋_GB2312" w:cs="仿宋_GB2312"/>
          <w:color w:val="auto"/>
          <w:kern w:val="0"/>
          <w:sz w:val="28"/>
          <w:szCs w:val="28"/>
          <w:highlight w:val="none"/>
          <w:lang w:val="en-US" w:eastAsia="zh-CN"/>
        </w:rPr>
        <w:t>应</w:t>
      </w:r>
      <w:r>
        <w:rPr>
          <w:rFonts w:hint="eastAsia" w:ascii="仿宋_GB2312" w:hAnsi="仿宋_GB2312" w:eastAsia="仿宋_GB2312" w:cs="仿宋_GB2312"/>
          <w:color w:val="auto"/>
          <w:kern w:val="0"/>
          <w:sz w:val="28"/>
          <w:szCs w:val="28"/>
          <w:highlight w:val="none"/>
        </w:rPr>
        <w:t>提供</w:t>
      </w:r>
      <w:r>
        <w:rPr>
          <w:rFonts w:hint="eastAsia" w:ascii="仿宋_GB2312" w:hAnsi="仿宋_GB2312" w:eastAsia="仿宋_GB2312" w:cs="仿宋_GB2312"/>
          <w:color w:val="auto"/>
          <w:kern w:val="0"/>
          <w:sz w:val="28"/>
          <w:szCs w:val="28"/>
          <w:highlight w:val="none"/>
          <w:lang w:val="en-US" w:eastAsia="zh-CN"/>
        </w:rPr>
        <w:t>等额</w:t>
      </w:r>
      <w:r>
        <w:rPr>
          <w:rFonts w:hint="eastAsia" w:ascii="仿宋_GB2312" w:hAnsi="仿宋_GB2312" w:eastAsia="仿宋_GB2312" w:cs="仿宋_GB2312"/>
          <w:color w:val="auto"/>
          <w:kern w:val="0"/>
          <w:sz w:val="28"/>
          <w:szCs w:val="28"/>
          <w:highlight w:val="none"/>
        </w:rPr>
        <w:t>合法、有效的增值税</w:t>
      </w:r>
      <w:r>
        <w:rPr>
          <w:rFonts w:hint="eastAsia" w:hAnsi="仿宋_GB2312" w:cs="仿宋_GB2312"/>
          <w:color w:val="auto"/>
          <w:kern w:val="0"/>
          <w:sz w:val="28"/>
          <w:szCs w:val="28"/>
          <w:highlight w:val="none"/>
          <w:lang w:val="en-US" w:eastAsia="zh-CN"/>
        </w:rPr>
        <w:t>专用</w:t>
      </w:r>
      <w:r>
        <w:rPr>
          <w:rFonts w:hint="eastAsia" w:ascii="仿宋_GB2312" w:hAnsi="仿宋_GB2312" w:eastAsia="仿宋_GB2312" w:cs="仿宋_GB2312"/>
          <w:color w:val="auto"/>
          <w:kern w:val="0"/>
          <w:sz w:val="28"/>
          <w:szCs w:val="28"/>
          <w:highlight w:val="none"/>
        </w:rPr>
        <w:t>发票。否则甲方有权延期付款且不视为甲方违约，由此造成的损失由乙方承担。如遇国家税率调整，则合同含税价及税率相应调整，乙方应按纳税义务发生时的税率开具增值税</w:t>
      </w:r>
      <w:r>
        <w:rPr>
          <w:rFonts w:hint="eastAsia" w:hAnsi="仿宋_GB2312" w:cs="仿宋_GB2312"/>
          <w:color w:val="auto"/>
          <w:kern w:val="0"/>
          <w:sz w:val="28"/>
          <w:szCs w:val="28"/>
          <w:highlight w:val="none"/>
          <w:lang w:val="en-US" w:eastAsia="zh-CN"/>
        </w:rPr>
        <w:t>专用</w:t>
      </w:r>
      <w:r>
        <w:rPr>
          <w:rFonts w:hint="eastAsia" w:ascii="仿宋_GB2312" w:hAnsi="仿宋_GB2312" w:eastAsia="仿宋_GB2312" w:cs="仿宋_GB2312"/>
          <w:color w:val="auto"/>
          <w:kern w:val="0"/>
          <w:sz w:val="28"/>
          <w:szCs w:val="28"/>
          <w:highlight w:val="none"/>
        </w:rPr>
        <w:t>发票，税率变化导致价税金额的变更应在进度及结算金额中进行调整。</w:t>
      </w:r>
    </w:p>
    <w:p w14:paraId="0DF48095">
      <w:pPr>
        <w:numPr>
          <w:ilvl w:val="0"/>
          <w:numId w:val="5"/>
        </w:numPr>
        <w:autoSpaceDE w:val="0"/>
        <w:autoSpaceDN w:val="0"/>
        <w:spacing w:beforeLines="0" w:afterLines="0" w:line="576" w:lineRule="exact"/>
        <w:ind w:firstLine="560" w:firstLineChars="20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乙方在签订本合同前已充分</w:t>
      </w:r>
      <w:r>
        <w:rPr>
          <w:rFonts w:hint="eastAsia" w:hAnsi="仿宋_GB2312" w:cs="仿宋_GB2312"/>
          <w:color w:val="auto"/>
          <w:kern w:val="0"/>
          <w:sz w:val="28"/>
          <w:szCs w:val="28"/>
          <w:highlight w:val="none"/>
          <w:lang w:val="en-US" w:eastAsia="zh-CN"/>
        </w:rPr>
        <w:t>实地勘察</w:t>
      </w:r>
      <w:r>
        <w:rPr>
          <w:rFonts w:hint="eastAsia" w:ascii="仿宋_GB2312" w:hAnsi="仿宋_GB2312" w:eastAsia="仿宋_GB2312" w:cs="仿宋_GB2312"/>
          <w:color w:val="auto"/>
          <w:kern w:val="0"/>
          <w:sz w:val="28"/>
          <w:szCs w:val="28"/>
          <w:highlight w:val="none"/>
        </w:rPr>
        <w:t>了解本合同项目</w:t>
      </w:r>
      <w:r>
        <w:rPr>
          <w:rFonts w:hint="eastAsia" w:hAnsi="仿宋_GB2312" w:cs="仿宋_GB2312"/>
          <w:color w:val="auto"/>
          <w:kern w:val="0"/>
          <w:sz w:val="28"/>
          <w:szCs w:val="28"/>
          <w:highlight w:val="none"/>
          <w:lang w:val="en-US" w:eastAsia="zh-CN"/>
        </w:rPr>
        <w:t>的现场实际情况（包括但不限于施工内容的工艺难度、质量要求及施工工期的难度等）</w:t>
      </w:r>
      <w:r>
        <w:rPr>
          <w:rFonts w:hint="eastAsia" w:ascii="仿宋_GB2312" w:hAnsi="仿宋_GB2312" w:eastAsia="仿宋_GB2312" w:cs="仿宋_GB2312"/>
          <w:color w:val="auto"/>
          <w:kern w:val="0"/>
          <w:sz w:val="28"/>
          <w:szCs w:val="28"/>
          <w:highlight w:val="none"/>
        </w:rPr>
        <w:t>，</w:t>
      </w:r>
      <w:r>
        <w:rPr>
          <w:rFonts w:hint="eastAsia" w:hAnsi="仿宋_GB2312" w:cs="仿宋_GB2312"/>
          <w:color w:val="auto"/>
          <w:kern w:val="0"/>
          <w:sz w:val="28"/>
          <w:szCs w:val="28"/>
          <w:highlight w:val="none"/>
          <w:lang w:val="en-US" w:eastAsia="zh-CN"/>
        </w:rPr>
        <w:t>由于乙方前期勘察不充分导致现场施工增加的费用由乙方承担。</w:t>
      </w:r>
    </w:p>
    <w:p w14:paraId="723FF76B">
      <w:pPr>
        <w:keepNext w:val="0"/>
        <w:keepLines w:val="0"/>
        <w:pageBreakBefore w:val="0"/>
        <w:widowControl/>
        <w:numPr>
          <w:ilvl w:val="0"/>
          <w:numId w:val="5"/>
        </w:numPr>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甲方开票信息：</w:t>
      </w:r>
    </w:p>
    <w:p w14:paraId="1492011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0" w:edGrp="everyone"/>
      <w:r>
        <w:rPr>
          <w:rFonts w:hint="eastAsia" w:ascii="仿宋_GB2312" w:hAnsi="仿宋_GB2312" w:eastAsia="仿宋_GB2312" w:cs="仿宋_GB2312"/>
          <w:kern w:val="0"/>
          <w:sz w:val="28"/>
          <w:szCs w:val="28"/>
        </w:rPr>
        <w:t xml:space="preserve">          </w:t>
      </w:r>
      <w:permEnd w:id="20"/>
    </w:p>
    <w:p w14:paraId="22FA5B4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纳</w:t>
      </w:r>
      <w:r>
        <w:rPr>
          <w:rFonts w:hint="eastAsia" w:hAnsi="仿宋_GB2312" w:cs="仿宋_GB2312"/>
          <w:kern w:val="0"/>
          <w:sz w:val="28"/>
          <w:szCs w:val="28"/>
          <w:lang w:val="en-US" w:eastAsia="zh-CN"/>
        </w:rPr>
        <w:t>税</w:t>
      </w:r>
      <w:r>
        <w:rPr>
          <w:rFonts w:hint="eastAsia" w:ascii="仿宋_GB2312" w:hAnsi="仿宋_GB2312" w:eastAsia="仿宋_GB2312" w:cs="仿宋_GB2312"/>
          <w:kern w:val="0"/>
          <w:sz w:val="28"/>
          <w:szCs w:val="28"/>
          <w:lang w:val="zh-CN"/>
        </w:rPr>
        <w:t>人识别号：</w:t>
      </w:r>
      <w:permStart w:id="21" w:edGrp="everyone"/>
      <w:r>
        <w:rPr>
          <w:rFonts w:hint="eastAsia" w:ascii="仿宋_GB2312" w:hAnsi="仿宋_GB2312" w:eastAsia="仿宋_GB2312" w:cs="仿宋_GB2312"/>
          <w:kern w:val="0"/>
          <w:sz w:val="28"/>
          <w:szCs w:val="28"/>
        </w:rPr>
        <w:t xml:space="preserve">          </w:t>
      </w:r>
      <w:permEnd w:id="21"/>
    </w:p>
    <w:p w14:paraId="690A9E1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地址：</w:t>
      </w:r>
      <w:permStart w:id="22" w:edGrp="everyone"/>
      <w:r>
        <w:rPr>
          <w:rFonts w:hint="eastAsia" w:ascii="仿宋_GB2312" w:hAnsi="仿宋_GB2312" w:eastAsia="仿宋_GB2312" w:cs="仿宋_GB2312"/>
          <w:kern w:val="0"/>
          <w:sz w:val="28"/>
          <w:szCs w:val="28"/>
        </w:rPr>
        <w:t xml:space="preserve">          </w:t>
      </w:r>
      <w:permEnd w:id="22"/>
    </w:p>
    <w:p w14:paraId="7E14B4B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电话：</w:t>
      </w:r>
      <w:permStart w:id="23" w:edGrp="everyone"/>
      <w:r>
        <w:rPr>
          <w:rFonts w:hint="eastAsia" w:ascii="仿宋_GB2312" w:hAnsi="仿宋_GB2312" w:eastAsia="仿宋_GB2312" w:cs="仿宋_GB2312"/>
          <w:kern w:val="0"/>
          <w:sz w:val="28"/>
          <w:szCs w:val="28"/>
        </w:rPr>
        <w:t xml:space="preserve">          </w:t>
      </w:r>
      <w:permEnd w:id="23"/>
    </w:p>
    <w:p w14:paraId="274673D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24" w:edGrp="everyone"/>
      <w:r>
        <w:rPr>
          <w:rFonts w:hint="eastAsia" w:ascii="仿宋_GB2312" w:hAnsi="仿宋_GB2312" w:eastAsia="仿宋_GB2312" w:cs="仿宋_GB2312"/>
          <w:kern w:val="0"/>
          <w:sz w:val="28"/>
          <w:szCs w:val="28"/>
        </w:rPr>
        <w:t xml:space="preserve">          </w:t>
      </w:r>
      <w:permEnd w:id="24"/>
    </w:p>
    <w:p w14:paraId="00B429B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银行账号：</w:t>
      </w:r>
      <w:permStart w:id="25" w:edGrp="everyone"/>
      <w:r>
        <w:rPr>
          <w:rFonts w:hint="eastAsia" w:ascii="仿宋_GB2312" w:hAnsi="仿宋_GB2312" w:eastAsia="仿宋_GB2312" w:cs="仿宋_GB2312"/>
          <w:kern w:val="0"/>
          <w:sz w:val="28"/>
          <w:szCs w:val="28"/>
        </w:rPr>
        <w:t xml:space="preserve">          </w:t>
      </w:r>
      <w:permEnd w:id="25"/>
    </w:p>
    <w:p w14:paraId="3E3F98F9">
      <w:pPr>
        <w:widowControl/>
        <w:numPr>
          <w:ilvl w:val="0"/>
          <w:numId w:val="5"/>
        </w:numPr>
        <w:autoSpaceDE w:val="0"/>
        <w:autoSpaceDN w:val="0"/>
        <w:jc w:val="lef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乙方指定收款</w:t>
      </w:r>
      <w:r>
        <w:rPr>
          <w:rFonts w:hint="eastAsia" w:ascii="仿宋_GB2312" w:hAnsi="仿宋_GB2312" w:eastAsia="仿宋_GB2312" w:cs="仿宋_GB2312"/>
          <w:color w:val="000000"/>
          <w:kern w:val="0"/>
          <w:sz w:val="28"/>
          <w:szCs w:val="28"/>
          <w:lang w:val="en-US" w:eastAsia="zh-CN"/>
        </w:rPr>
        <w:t>账户</w:t>
      </w:r>
      <w:r>
        <w:rPr>
          <w:rFonts w:hint="eastAsia" w:ascii="仿宋_GB2312" w:hAnsi="仿宋_GB2312" w:eastAsia="仿宋_GB2312" w:cs="仿宋_GB2312"/>
          <w:color w:val="000000"/>
          <w:kern w:val="0"/>
          <w:sz w:val="28"/>
          <w:szCs w:val="28"/>
          <w:lang w:val="zh-CN"/>
        </w:rPr>
        <w:t>信息：</w:t>
      </w:r>
    </w:p>
    <w:p w14:paraId="00B51EF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6" w:edGrp="everyone"/>
      <w:r>
        <w:rPr>
          <w:rFonts w:hint="eastAsia" w:ascii="仿宋_GB2312" w:hAnsi="仿宋_GB2312" w:eastAsia="仿宋_GB2312" w:cs="仿宋_GB2312"/>
          <w:kern w:val="0"/>
          <w:sz w:val="28"/>
          <w:szCs w:val="28"/>
        </w:rPr>
        <w:t xml:space="preserve">          </w:t>
      </w:r>
      <w:permEnd w:id="26"/>
    </w:p>
    <w:p w14:paraId="2506A8E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纳说人识别号：</w:t>
      </w:r>
      <w:permStart w:id="27" w:edGrp="everyone"/>
      <w:r>
        <w:rPr>
          <w:rFonts w:hint="eastAsia" w:ascii="仿宋_GB2312" w:hAnsi="仿宋_GB2312" w:eastAsia="仿宋_GB2312" w:cs="仿宋_GB2312"/>
          <w:kern w:val="0"/>
          <w:sz w:val="28"/>
          <w:szCs w:val="28"/>
        </w:rPr>
        <w:t xml:space="preserve">          </w:t>
      </w:r>
      <w:permEnd w:id="27"/>
    </w:p>
    <w:p w14:paraId="33F2962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公司地址：</w:t>
      </w:r>
      <w:permStart w:id="28" w:edGrp="everyone"/>
      <w:r>
        <w:rPr>
          <w:rFonts w:hint="eastAsia" w:ascii="仿宋_GB2312" w:hAnsi="仿宋_GB2312" w:eastAsia="仿宋_GB2312" w:cs="仿宋_GB2312"/>
          <w:kern w:val="0"/>
          <w:sz w:val="28"/>
          <w:szCs w:val="28"/>
        </w:rPr>
        <w:t xml:space="preserve">          </w:t>
      </w:r>
      <w:permEnd w:id="28"/>
    </w:p>
    <w:p w14:paraId="3BC1C84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账户名称：</w:t>
      </w:r>
      <w:permStart w:id="29" w:edGrp="everyone"/>
      <w:r>
        <w:rPr>
          <w:rFonts w:hint="eastAsia" w:ascii="仿宋_GB2312" w:hAnsi="仿宋_GB2312" w:eastAsia="仿宋_GB2312" w:cs="仿宋_GB2312"/>
          <w:kern w:val="0"/>
          <w:sz w:val="28"/>
          <w:szCs w:val="28"/>
        </w:rPr>
        <w:t xml:space="preserve">          </w:t>
      </w:r>
      <w:permEnd w:id="29"/>
    </w:p>
    <w:p w14:paraId="3040205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30" w:edGrp="everyone"/>
      <w:r>
        <w:rPr>
          <w:rFonts w:hint="eastAsia" w:ascii="仿宋_GB2312" w:hAnsi="仿宋_GB2312" w:eastAsia="仿宋_GB2312" w:cs="仿宋_GB2312"/>
          <w:kern w:val="0"/>
          <w:sz w:val="28"/>
          <w:szCs w:val="28"/>
        </w:rPr>
        <w:t xml:space="preserve">          </w:t>
      </w:r>
      <w:permEnd w:id="30"/>
    </w:p>
    <w:p w14:paraId="6C1C9C2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账号：</w:t>
      </w:r>
      <w:permStart w:id="31" w:edGrp="everyone"/>
      <w:r>
        <w:rPr>
          <w:rFonts w:hint="eastAsia" w:ascii="仿宋_GB2312" w:hAnsi="仿宋_GB2312" w:eastAsia="仿宋_GB2312" w:cs="仿宋_GB2312"/>
          <w:kern w:val="0"/>
          <w:sz w:val="28"/>
          <w:szCs w:val="28"/>
        </w:rPr>
        <w:t xml:space="preserve">          </w:t>
      </w:r>
      <w:permEnd w:id="31"/>
    </w:p>
    <w:p w14:paraId="7119992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lang w:val="zh-CN"/>
        </w:rPr>
        <w:t>电话：</w:t>
      </w:r>
      <w:permStart w:id="32" w:edGrp="everyone"/>
      <w:r>
        <w:rPr>
          <w:rFonts w:hint="eastAsia" w:ascii="仿宋_GB2312" w:hAnsi="仿宋_GB2312" w:eastAsia="仿宋_GB2312" w:cs="仿宋_GB2312"/>
          <w:kern w:val="0"/>
          <w:sz w:val="28"/>
          <w:szCs w:val="28"/>
        </w:rPr>
        <w:t xml:space="preserve">          </w:t>
      </w:r>
      <w:permEnd w:id="32"/>
    </w:p>
    <w:p w14:paraId="6BCF334B">
      <w:pPr>
        <w:widowControl/>
        <w:numPr>
          <w:ilvl w:val="0"/>
          <w:numId w:val="5"/>
        </w:numPr>
        <w:autoSpaceDE w:val="0"/>
        <w:autoSpaceDN w:val="0"/>
        <w:adjustRightInd/>
        <w:snapToGrid/>
        <w:spacing w:beforeLines="-2147483648" w:afterLines="-2147483648" w:line="240" w:lineRule="auto"/>
        <w:ind w:firstLine="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如</w:t>
      </w:r>
      <w:r>
        <w:rPr>
          <w:rFonts w:hint="eastAsia" w:ascii="仿宋_GB2312" w:hAnsi="仿宋_GB2312" w:eastAsia="仿宋_GB2312" w:cs="仿宋_GB2312"/>
          <w:kern w:val="0"/>
          <w:sz w:val="28"/>
          <w:szCs w:val="28"/>
        </w:rPr>
        <w:t>乙方指定收款账户信息</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甲方开票信息</w:t>
      </w:r>
      <w:r>
        <w:rPr>
          <w:rFonts w:hint="eastAsia" w:ascii="仿宋_GB2312" w:hAnsi="仿宋_GB2312" w:eastAsia="仿宋_GB2312" w:cs="仿宋_GB2312"/>
          <w:kern w:val="0"/>
          <w:sz w:val="28"/>
          <w:szCs w:val="28"/>
          <w:lang w:val="en-US" w:eastAsia="zh-CN"/>
        </w:rPr>
        <w:t>变更，以责任方书面通知为准。</w:t>
      </w:r>
    </w:p>
    <w:p w14:paraId="2A068D04">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双方</w:t>
      </w:r>
      <w:r>
        <w:rPr>
          <w:rFonts w:hint="eastAsia" w:ascii="仿宋_GB2312" w:hAnsi="仿宋_GB2312" w:eastAsia="仿宋_GB2312" w:cs="仿宋_GB2312"/>
          <w:b/>
          <w:bCs/>
          <w:color w:val="000000"/>
          <w:sz w:val="28"/>
          <w:szCs w:val="28"/>
          <w:lang w:val="en-US" w:eastAsia="zh-CN"/>
        </w:rPr>
        <w:t>的</w:t>
      </w:r>
      <w:r>
        <w:rPr>
          <w:rFonts w:hint="eastAsia" w:ascii="仿宋_GB2312" w:hAnsi="仿宋_GB2312" w:eastAsia="仿宋_GB2312" w:cs="仿宋_GB2312"/>
          <w:b/>
          <w:bCs/>
          <w:color w:val="000000"/>
          <w:sz w:val="28"/>
          <w:szCs w:val="28"/>
        </w:rPr>
        <w:t>权利</w:t>
      </w:r>
      <w:r>
        <w:rPr>
          <w:rFonts w:hint="eastAsia" w:ascii="仿宋_GB2312" w:hAnsi="仿宋_GB2312" w:eastAsia="仿宋_GB2312" w:cs="仿宋_GB2312"/>
          <w:b/>
          <w:bCs/>
          <w:color w:val="000000"/>
          <w:sz w:val="28"/>
          <w:szCs w:val="28"/>
          <w:lang w:val="en-US" w:eastAsia="zh-CN"/>
        </w:rPr>
        <w:t>及</w:t>
      </w:r>
      <w:r>
        <w:rPr>
          <w:rFonts w:hint="eastAsia" w:ascii="仿宋_GB2312" w:hAnsi="仿宋_GB2312" w:eastAsia="仿宋_GB2312" w:cs="仿宋_GB2312"/>
          <w:b/>
          <w:bCs/>
          <w:color w:val="000000"/>
          <w:sz w:val="28"/>
          <w:szCs w:val="28"/>
        </w:rPr>
        <w:t>义务</w:t>
      </w:r>
    </w:p>
    <w:p w14:paraId="734A150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7D0CC59D">
      <w:pPr>
        <w:keepNext w:val="0"/>
        <w:keepLines w:val="0"/>
        <w:pageBreakBefore w:val="0"/>
        <w:widowControl w:val="0"/>
        <w:numPr>
          <w:ilvl w:val="0"/>
          <w:numId w:val="6"/>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甲方负责提供施工场地，但不负责提供水电等</w:t>
      </w:r>
      <w:r>
        <w:rPr>
          <w:rFonts w:hint="eastAsia" w:ascii="仿宋_GB2312" w:hAnsi="仿宋_GB2312" w:eastAsia="仿宋_GB2312" w:cs="仿宋_GB2312"/>
          <w:color w:val="000000"/>
          <w:sz w:val="28"/>
          <w:szCs w:val="28"/>
          <w:lang w:eastAsia="zh-CN"/>
        </w:rPr>
        <w:t>。</w:t>
      </w:r>
    </w:p>
    <w:p w14:paraId="7691093E">
      <w:pPr>
        <w:keepNext w:val="0"/>
        <w:keepLines w:val="0"/>
        <w:pageBreakBefore w:val="0"/>
        <w:widowControl w:val="0"/>
        <w:numPr>
          <w:ilvl w:val="0"/>
          <w:numId w:val="6"/>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甲方有权要求乙方严格遵守安全生产法律法规、标准、规章制度和操作规程，熟练掌握事故防范措施和事故应急处理预案。</w:t>
      </w:r>
    </w:p>
    <w:p w14:paraId="26DF32E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4F32DBC6">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乙方施工时是安全生产的责任主体和直接责任人，</w:t>
      </w:r>
      <w:r>
        <w:rPr>
          <w:rFonts w:hint="eastAsia" w:ascii="仿宋_GB2312" w:hAnsi="仿宋_GB2312" w:eastAsia="仿宋_GB2312" w:cs="仿宋_GB2312"/>
          <w:color w:val="000000"/>
          <w:sz w:val="28"/>
          <w:szCs w:val="28"/>
          <w:lang w:eastAsia="zh-CN"/>
        </w:rPr>
        <w:t>乙方应遵守工程建设安全生产有关管理规定和甲方职业健康安全管理体系文件的要求，严格按安全标准进行施工，服从甲方的监督、管理和指挥。</w:t>
      </w:r>
    </w:p>
    <w:p w14:paraId="08C9EA13">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乙方应严格遵守国家、省、市颁布有关与安全相关的法律法规操作规程等相关管理规定，如</w:t>
      </w:r>
      <w:r>
        <w:rPr>
          <w:rFonts w:hint="eastAsia" w:ascii="仿宋_GB2312" w:hAnsi="仿宋_GB2312" w:eastAsia="仿宋_GB2312" w:cs="仿宋_GB2312"/>
          <w:color w:val="000000"/>
          <w:sz w:val="28"/>
          <w:szCs w:val="28"/>
          <w:lang w:val="en-US" w:eastAsia="zh-CN"/>
        </w:rPr>
        <w:t>因乙方自身原因导致</w:t>
      </w:r>
      <w:r>
        <w:rPr>
          <w:rFonts w:hint="eastAsia" w:ascii="仿宋_GB2312" w:hAnsi="仿宋_GB2312" w:eastAsia="仿宋_GB2312" w:cs="仿宋_GB2312"/>
          <w:color w:val="000000"/>
          <w:sz w:val="28"/>
          <w:szCs w:val="28"/>
          <w:lang w:eastAsia="zh-CN"/>
        </w:rPr>
        <w:t>发生一切安全及质量事故，一切责任及损失概由乙方负责。</w:t>
      </w:r>
    </w:p>
    <w:p w14:paraId="46EECA7B">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乙方应随时接受甲方的质量检查检验。工程质量达不到约定标准的部分，乙方应无条件返工，并承担拆除和重新施工的一切费用（包括但不限于人工费、材料费、机械费等）且工期不予顺延。</w:t>
      </w:r>
    </w:p>
    <w:p w14:paraId="1272518F">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3F46BC16">
      <w:pPr>
        <w:numPr>
          <w:ilvl w:val="0"/>
          <w:numId w:val="7"/>
        </w:numPr>
        <w:spacing w:beforeLines="0" w:afterLines="0" w:line="576" w:lineRule="exact"/>
        <w:ind w:left="0" w:leftChars="0" w:firstLine="560" w:firstLineChars="200"/>
        <w:rPr>
          <w:rFonts w:hint="eastAsia" w:ascii="仿宋_GB2312" w:hAnsi="仿宋_GB2312" w:eastAsia="仿宋_GB2312" w:cs="仿宋_GB2312"/>
          <w:color w:val="auto"/>
          <w:szCs w:val="28"/>
          <w:lang w:val="en-US" w:eastAsia="zh-CN"/>
        </w:rPr>
      </w:pPr>
      <w:r>
        <w:rPr>
          <w:rFonts w:hint="eastAsia" w:hAnsi="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完工经双方验收合格后十个工作日内，乙方应按甲方要求将本项目的</w:t>
      </w:r>
      <w:r>
        <w:rPr>
          <w:rFonts w:hint="eastAsia" w:hAnsi="仿宋_GB2312" w:cs="仿宋_GB2312"/>
          <w:color w:val="auto"/>
          <w:sz w:val="28"/>
          <w:szCs w:val="28"/>
          <w:highlight w:val="none"/>
          <w:lang w:val="en-US" w:eastAsia="zh-CN"/>
        </w:rPr>
        <w:t>实际施工方案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、验收报告、工程结算书等所需相关结算资料报送至甲方。如有未提交申请结算或遗漏申请结算部分，视为乙方放弃对</w:t>
      </w:r>
      <w:r>
        <w:rPr>
          <w:rFonts w:hint="eastAsia" w:ascii="仿宋_GB2312" w:hAnsi="仿宋_GB2312" w:eastAsia="仿宋_GB2312" w:cs="仿宋_GB2312"/>
          <w:color w:val="auto"/>
          <w:sz w:val="28"/>
          <w:szCs w:val="28"/>
          <w:highlight w:val="none"/>
          <w:lang w:val="en-US" w:eastAsia="zh-Hans"/>
        </w:rPr>
        <w:t>该部分的权利主张</w:t>
      </w:r>
      <w:r>
        <w:rPr>
          <w:rFonts w:hint="eastAsia" w:ascii="仿宋_GB2312" w:hAnsi="仿宋_GB2312" w:eastAsia="仿宋_GB2312" w:cs="仿宋_GB2312"/>
          <w:color w:val="auto"/>
          <w:sz w:val="28"/>
          <w:szCs w:val="28"/>
          <w:highlight w:val="none"/>
        </w:rPr>
        <w:t>，由此导致的任何损失均由乙方承担，</w:t>
      </w:r>
      <w:r>
        <w:rPr>
          <w:rFonts w:hint="eastAsia" w:ascii="仿宋_GB2312" w:hAnsi="仿宋_GB2312" w:eastAsia="仿宋_GB2312" w:cs="仿宋_GB2312"/>
          <w:color w:val="auto"/>
          <w:sz w:val="28"/>
          <w:szCs w:val="28"/>
          <w:highlight w:val="none"/>
          <w:lang w:val="en-US" w:eastAsia="zh-Hans"/>
        </w:rPr>
        <w:t>乙方不得</w:t>
      </w:r>
      <w:r>
        <w:rPr>
          <w:rFonts w:hint="eastAsia" w:ascii="仿宋_GB2312" w:hAnsi="仿宋_GB2312" w:eastAsia="仿宋_GB2312" w:cs="仿宋_GB2312"/>
          <w:color w:val="auto"/>
          <w:sz w:val="28"/>
          <w:szCs w:val="28"/>
          <w:highlight w:val="none"/>
          <w:lang w:val="en-US" w:eastAsia="zh-CN"/>
        </w:rPr>
        <w:t>另</w:t>
      </w:r>
      <w:r>
        <w:rPr>
          <w:rFonts w:hint="eastAsia" w:ascii="仿宋_GB2312" w:hAnsi="仿宋_GB2312" w:eastAsia="仿宋_GB2312" w:cs="仿宋_GB2312"/>
          <w:color w:val="auto"/>
          <w:sz w:val="28"/>
          <w:szCs w:val="28"/>
          <w:highlight w:val="none"/>
          <w:lang w:val="en-US" w:eastAsia="zh-Hans"/>
        </w:rPr>
        <w:t>行要求甲方支付</w:t>
      </w:r>
      <w:r>
        <w:rPr>
          <w:rFonts w:hint="eastAsia" w:ascii="仿宋_GB2312" w:hAnsi="仿宋_GB2312" w:eastAsia="仿宋_GB2312" w:cs="仿宋_GB2312"/>
          <w:color w:val="auto"/>
          <w:sz w:val="28"/>
          <w:szCs w:val="28"/>
          <w:highlight w:val="none"/>
          <w:lang w:val="en-US" w:eastAsia="zh-CN"/>
        </w:rPr>
        <w:t>任何款项</w:t>
      </w:r>
      <w:r>
        <w:rPr>
          <w:rFonts w:hint="eastAsia" w:ascii="仿宋_GB2312" w:hAnsi="仿宋_GB2312" w:eastAsia="仿宋_GB2312" w:cs="仿宋_GB2312"/>
          <w:color w:val="auto"/>
          <w:sz w:val="28"/>
          <w:szCs w:val="28"/>
          <w:highlight w:val="none"/>
        </w:rPr>
        <w:t>。</w:t>
      </w:r>
    </w:p>
    <w:p w14:paraId="5EB660EC">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违约</w:t>
      </w:r>
      <w:r>
        <w:rPr>
          <w:rFonts w:hint="eastAsia" w:ascii="仿宋_GB2312" w:hAnsi="仿宋_GB2312" w:eastAsia="仿宋_GB2312" w:cs="仿宋_GB2312"/>
          <w:b/>
          <w:bCs/>
          <w:color w:val="000000"/>
          <w:sz w:val="28"/>
          <w:szCs w:val="28"/>
        </w:rPr>
        <w:t>责任</w:t>
      </w:r>
    </w:p>
    <w:p w14:paraId="6100D4CE">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乙方如</w:t>
      </w:r>
      <w:r>
        <w:rPr>
          <w:rFonts w:hint="eastAsia" w:ascii="仿宋_GB2312" w:hAnsi="仿宋_GB2312" w:eastAsia="仿宋_GB2312" w:cs="仿宋_GB2312"/>
          <w:color w:val="000000"/>
          <w:sz w:val="28"/>
          <w:szCs w:val="28"/>
          <w:lang w:val="en-US" w:eastAsia="zh-CN"/>
        </w:rPr>
        <w:t>未能如期</w:t>
      </w:r>
      <w:r>
        <w:rPr>
          <w:rFonts w:hint="eastAsia" w:ascii="仿宋_GB2312" w:hAnsi="仿宋_GB2312" w:eastAsia="仿宋_GB2312" w:cs="仿宋_GB2312"/>
          <w:color w:val="000000"/>
          <w:sz w:val="28"/>
          <w:szCs w:val="28"/>
        </w:rPr>
        <w:t>完工，应承担逾期违约责任，每延</w:t>
      </w:r>
      <w:r>
        <w:rPr>
          <w:rFonts w:hint="eastAsia" w:ascii="仿宋_GB2312" w:hAnsi="仿宋_GB2312" w:eastAsia="仿宋_GB2312" w:cs="仿宋_GB2312"/>
          <w:color w:val="000000"/>
          <w:sz w:val="28"/>
          <w:szCs w:val="28"/>
          <w:lang w:val="en-US" w:eastAsia="zh-CN"/>
        </w:rPr>
        <w:t>误</w:t>
      </w:r>
      <w:r>
        <w:rPr>
          <w:rFonts w:hint="eastAsia" w:ascii="仿宋_GB2312" w:hAnsi="仿宋_GB2312" w:eastAsia="仿宋_GB2312" w:cs="仿宋_GB2312"/>
          <w:color w:val="000000"/>
          <w:sz w:val="28"/>
          <w:szCs w:val="28"/>
        </w:rPr>
        <w:t>一天按</w:t>
      </w:r>
      <w:r>
        <w:rPr>
          <w:rFonts w:hint="eastAsia" w:hAnsi="仿宋_GB2312" w:cs="仿宋_GB2312"/>
          <w:color w:val="000000"/>
          <w:sz w:val="28"/>
          <w:szCs w:val="28"/>
          <w:lang w:val="en-US" w:eastAsia="zh-CN"/>
        </w:rPr>
        <w:t>结算总价</w:t>
      </w:r>
      <w:r>
        <w:rPr>
          <w:rFonts w:hint="eastAsia" w:hAnsi="仿宋_GB2312" w:cs="仿宋_GB2312"/>
          <w:color w:val="000000"/>
          <w:sz w:val="28"/>
          <w:szCs w:val="28"/>
          <w:lang w:val="en-US" w:eastAsia="zh-Hans"/>
        </w:rPr>
        <w:t>的万分之五</w:t>
      </w:r>
      <w:r>
        <w:rPr>
          <w:rFonts w:hint="eastAsia" w:ascii="仿宋_GB2312" w:hAnsi="仿宋_GB2312" w:eastAsia="仿宋_GB2312" w:cs="仿宋_GB2312"/>
          <w:color w:val="000000"/>
          <w:sz w:val="28"/>
          <w:szCs w:val="28"/>
        </w:rPr>
        <w:t>向甲方支付违约金，逾期超过</w:t>
      </w:r>
      <w:r>
        <w:rPr>
          <w:rFonts w:hint="eastAsia" w:hAnsi="仿宋_GB2312" w:cs="仿宋_GB2312"/>
          <w:color w:val="000000"/>
          <w:sz w:val="28"/>
          <w:szCs w:val="28"/>
          <w:lang w:val="en-US" w:eastAsia="zh-CN"/>
        </w:rPr>
        <w:t>15</w:t>
      </w:r>
      <w:r>
        <w:rPr>
          <w:rFonts w:hint="eastAsia" w:ascii="仿宋_GB2312" w:hAnsi="仿宋_GB2312" w:eastAsia="仿宋_GB2312" w:cs="仿宋_GB2312"/>
          <w:color w:val="000000"/>
          <w:sz w:val="28"/>
          <w:szCs w:val="28"/>
        </w:rPr>
        <w:t>天的，乙方除</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支付违约金和赔偿</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损失外，甲方还有权单方解除未完成部分工程合同。若由不可抗拒的自然灾难如火灾、地震等造成的延误，由双方协商解决。</w:t>
      </w:r>
    </w:p>
    <w:p w14:paraId="2323E59D">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乙方应注意安全文明施工，对施工过程中非甲方原因造成的一切事故及安全责任与经济责任（含第三者人身、财产安全责任）承担全部责任。</w:t>
      </w:r>
    </w:p>
    <w:p w14:paraId="4C958480">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rPr>
        <w:t>期间，因出现质量事故被行政主管部门和新闻媒体通报的，乙方必须赔偿甲方损失，同时甲方有权单方面解除承包合同。</w:t>
      </w:r>
    </w:p>
    <w:p w14:paraId="1AC3510D">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在合同履行过程中发生的下列情形，属于乙方违约，乙方应承担因其违约行为而增加的费用。甲方有权发出书面整改通知，乙方在5日内未能整改的，甲方可单方解除未完成部分工程合同，且要求乙方承担</w:t>
      </w:r>
      <w:r>
        <w:rPr>
          <w:rFonts w:hint="eastAsia" w:hAnsi="仿宋_GB2312" w:cs="仿宋_GB2312"/>
          <w:color w:val="000000"/>
          <w:sz w:val="28"/>
          <w:szCs w:val="28"/>
          <w:lang w:val="en-US" w:eastAsia="zh-CN"/>
        </w:rPr>
        <w:t>结算总价</w:t>
      </w:r>
      <w:r>
        <w:rPr>
          <w:rFonts w:hint="eastAsia" w:ascii="仿宋_GB2312" w:hAnsi="仿宋_GB2312" w:eastAsia="仿宋_GB2312" w:cs="仿宋_GB2312"/>
          <w:color w:val="000000"/>
          <w:sz w:val="28"/>
          <w:szCs w:val="28"/>
        </w:rPr>
        <w:t>30%的违约金，同时乙方应向甲方赔偿直接和间接损失：</w:t>
      </w:r>
    </w:p>
    <w:p w14:paraId="66B1C5C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（1）乙方未经甲方书面许可进行转包、分包，或允许第三方代为、加入履行本合同的；</w:t>
      </w:r>
    </w:p>
    <w:p w14:paraId="050536C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（2）乙方采购和使用不合格的材料和工程设备的；</w:t>
      </w:r>
    </w:p>
    <w:p w14:paraId="14C7701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hAnsi="仿宋_GB2312" w:cs="仿宋_GB2312"/>
          <w:color w:val="000000"/>
          <w:sz w:val="28"/>
          <w:szCs w:val="28"/>
          <w:lang w:val="en-US" w:eastAsia="zh-CN"/>
        </w:rPr>
        <w:t>在合理范围内</w:t>
      </w:r>
      <w:r>
        <w:rPr>
          <w:rFonts w:hint="eastAsia" w:ascii="仿宋_GB2312" w:hAnsi="仿宋_GB2312" w:eastAsia="仿宋_GB2312" w:cs="仿宋_GB2312"/>
          <w:color w:val="000000"/>
          <w:sz w:val="28"/>
          <w:szCs w:val="28"/>
        </w:rPr>
        <w:t xml:space="preserve">乙方拒绝接受项目调整计划并承担因项目计划改变所产生的相应费用的； </w:t>
      </w:r>
    </w:p>
    <w:p w14:paraId="2C4071B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4</w:t>
      </w:r>
      <w:r>
        <w:rPr>
          <w:rFonts w:hint="eastAsia" w:ascii="仿宋_GB2312" w:hAnsi="仿宋_GB2312" w:eastAsia="仿宋_GB2312" w:cs="仿宋_GB2312"/>
          <w:color w:val="000000"/>
          <w:sz w:val="28"/>
          <w:szCs w:val="28"/>
        </w:rPr>
        <w:t>）乙方明确表示或者以其行为表明不履行合同主要义务的；</w:t>
      </w:r>
    </w:p>
    <w:p w14:paraId="6587AA46">
      <w:pPr>
        <w:keepNext w:val="0"/>
        <w:keepLines w:val="0"/>
        <w:pageBreakBefore w:val="0"/>
        <w:widowControl w:val="0"/>
        <w:kinsoku/>
        <w:wordWrap/>
        <w:overflowPunct/>
        <w:topLinePunct w:val="0"/>
        <w:bidi w:val="0"/>
        <w:snapToGrid/>
        <w:spacing w:beforeLines="0" w:afterLines="0" w:line="576" w:lineRule="exact"/>
        <w:ind w:firstLine="548" w:firstLineChars="196"/>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5</w:t>
      </w:r>
      <w:r>
        <w:rPr>
          <w:rFonts w:hint="eastAsia" w:ascii="仿宋_GB2312" w:hAnsi="仿宋_GB2312" w:eastAsia="仿宋_GB2312" w:cs="仿宋_GB2312"/>
          <w:color w:val="000000"/>
          <w:sz w:val="28"/>
          <w:szCs w:val="28"/>
        </w:rPr>
        <w:t>）乙方未能按照合同约定履行其他义务的。</w:t>
      </w:r>
    </w:p>
    <w:p w14:paraId="4FAFD068">
      <w:pPr>
        <w:numPr>
          <w:ilvl w:val="0"/>
          <w:numId w:val="1"/>
        </w:numPr>
        <w:spacing w:beforeLines="0" w:afterLines="0" w:line="576" w:lineRule="exact"/>
        <w:ind w:firstLine="420" w:firstLineChars="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验收及保修</w:t>
      </w:r>
    </w:p>
    <w:p w14:paraId="1CB557B2">
      <w:pPr>
        <w:numPr>
          <w:ilvl w:val="0"/>
          <w:numId w:val="9"/>
        </w:numPr>
        <w:spacing w:beforeLines="0" w:afterLines="0" w:line="576" w:lineRule="exact"/>
        <w:ind w:left="0" w:leftChars="0" w:firstLine="560" w:firstLineChars="200"/>
        <w:rPr>
          <w:rFonts w:hint="eastAsia" w:ascii="仿宋_GB2312" w:hAnsi="仿宋_GB2312" w:eastAsia="仿宋_GB2312" w:cs="仿宋_GB2312"/>
          <w:sz w:val="28"/>
          <w:szCs w:val="28"/>
        </w:rPr>
      </w:pPr>
      <w:r>
        <w:rPr>
          <w:rFonts w:hint="eastAsia" w:hAnsi="仿宋_GB2312" w:cs="仿宋_GB2312"/>
          <w:sz w:val="28"/>
          <w:szCs w:val="28"/>
          <w:lang w:val="en-US" w:eastAsia="zh-CN"/>
        </w:rPr>
        <w:t>施工</w:t>
      </w:r>
      <w:r>
        <w:rPr>
          <w:rFonts w:hint="eastAsia" w:ascii="仿宋_GB2312" w:hAnsi="仿宋_GB2312" w:eastAsia="仿宋_GB2312" w:cs="仿宋_GB2312"/>
          <w:sz w:val="28"/>
          <w:szCs w:val="28"/>
        </w:rPr>
        <w:t>完工后，由乙方通知甲方按国家标准进行验收。验收合格当日起，乙方</w:t>
      </w:r>
      <w:r>
        <w:rPr>
          <w:rFonts w:hint="eastAsia" w:ascii="仿宋_GB2312" w:hAnsi="仿宋_GB2312" w:eastAsia="仿宋_GB2312" w:cs="仿宋_GB2312"/>
          <w:sz w:val="28"/>
          <w:szCs w:val="28"/>
          <w:u w:val="none"/>
        </w:rPr>
        <w:t>需</w:t>
      </w:r>
      <w:r>
        <w:rPr>
          <w:rFonts w:hint="eastAsia" w:ascii="仿宋_GB2312" w:hAnsi="仿宋_GB2312" w:eastAsia="仿宋_GB2312" w:cs="仿宋_GB2312"/>
          <w:sz w:val="28"/>
          <w:szCs w:val="28"/>
        </w:rPr>
        <w:t>负责按相关规定的保修期进行保修。</w:t>
      </w:r>
    </w:p>
    <w:p w14:paraId="2BB847AF">
      <w:pPr>
        <w:numPr>
          <w:ilvl w:val="0"/>
          <w:numId w:val="9"/>
        </w:numPr>
        <w:spacing w:beforeLines="0" w:afterLines="0" w:line="576" w:lineRule="exact"/>
        <w:ind w:firstLine="560" w:firstLineChars="200"/>
        <w:rPr>
          <w:rFonts w:hint="eastAsia" w:ascii="仿宋_GB2312" w:hAnsi="仿宋_GB2312" w:eastAsia="仿宋_GB2312" w:cs="仿宋_GB2312"/>
          <w:b/>
          <w:bCs/>
          <w:color w:val="000000"/>
          <w:sz w:val="28"/>
          <w:szCs w:val="28"/>
        </w:rPr>
      </w:pPr>
      <w:r>
        <w:rPr>
          <w:rFonts w:hint="eastAsia" w:hAnsi="仿宋_GB2312" w:cs="仿宋_GB2312"/>
          <w:sz w:val="28"/>
          <w:szCs w:val="28"/>
          <w:lang w:val="en-US" w:eastAsia="zh-CN"/>
        </w:rPr>
        <w:t>施工验收不合格的，乙方应负责免费整改，乙方完成整改后，应当重新进行验收，经重新组织验收仍不合格的且无法采取措施补救的，则甲方有权拒绝接收不合格工程，由此增加的费用和（或）延误的工期由乙方承担。</w:t>
      </w:r>
    </w:p>
    <w:p w14:paraId="3A10CB8D">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争议的解决方式</w:t>
      </w:r>
    </w:p>
    <w:p w14:paraId="6F844430">
      <w:pPr>
        <w:keepNext w:val="0"/>
        <w:keepLines w:val="0"/>
        <w:pageBreakBefore w:val="0"/>
        <w:widowControl w:val="0"/>
        <w:numPr>
          <w:ilvl w:val="0"/>
          <w:numId w:val="10"/>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甲、乙双方因履行本合同发生争议时，应协商解决。协商不成时，双方共同提请有关部门调解。调解不成时，双方可依法向项目所在地有管辖权的人民法院提起诉讼。</w:t>
      </w:r>
    </w:p>
    <w:p w14:paraId="50893147">
      <w:pPr>
        <w:keepNext w:val="0"/>
        <w:keepLines w:val="0"/>
        <w:pageBreakBefore w:val="0"/>
        <w:widowControl w:val="0"/>
        <w:numPr>
          <w:ilvl w:val="0"/>
          <w:numId w:val="10"/>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违约方应承担守约方支出的诉讼费、保全费、评估费、鉴定费、调查费、公证费、律师费，以及向第三方支付的赔偿金、违约金、利息，以及为应对第三方的指控而支付的一切费用等。</w:t>
      </w:r>
    </w:p>
    <w:p w14:paraId="68C31616">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通知与送达</w:t>
      </w:r>
    </w:p>
    <w:p w14:paraId="3CF50FD5">
      <w:pPr>
        <w:keepNext w:val="0"/>
        <w:keepLines w:val="0"/>
        <w:pageBreakBefore w:val="0"/>
        <w:widowControl w:val="0"/>
        <w:numPr>
          <w:ilvl w:val="0"/>
          <w:numId w:val="11"/>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方共同确认以下联系人、电话和地址可被用于各方之间书面材料、文件、图纸等送达之联络信息，也可用于政府部门、人民法院等材料送达之联络信息。若采取邮寄送达的，有且仅能使用邮政快递EMS的方式进行，送达时间及相关信息以邮政快递EMS载明的信息为准。若采取专人送达的，以签收时间为准。</w:t>
      </w:r>
    </w:p>
    <w:p w14:paraId="4420FF2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甲方联系人：</w:t>
      </w:r>
      <w:permStart w:id="33" w:edGrp="everyone"/>
      <w:r>
        <w:rPr>
          <w:rFonts w:hint="eastAsia" w:ascii="仿宋_GB2312" w:hAnsi="仿宋_GB2312" w:eastAsia="仿宋_GB2312" w:cs="仿宋_GB2312"/>
          <w:kern w:val="0"/>
          <w:sz w:val="28"/>
          <w:szCs w:val="28"/>
        </w:rPr>
        <w:t xml:space="preserve">          </w:t>
      </w:r>
      <w:permEnd w:id="33"/>
    </w:p>
    <w:p w14:paraId="7E97CE4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34" w:edGrp="everyone"/>
      <w:r>
        <w:rPr>
          <w:rFonts w:hint="eastAsia" w:ascii="仿宋_GB2312" w:hAnsi="仿宋_GB2312" w:eastAsia="仿宋_GB2312" w:cs="仿宋_GB2312"/>
          <w:kern w:val="0"/>
          <w:sz w:val="28"/>
          <w:szCs w:val="28"/>
        </w:rPr>
        <w:t xml:space="preserve">          </w:t>
      </w:r>
      <w:permEnd w:id="34"/>
    </w:p>
    <w:p w14:paraId="1A5BA54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送达地址： </w:t>
      </w:r>
      <w:permStart w:id="35" w:edGrp="everyone"/>
      <w:r>
        <w:rPr>
          <w:rFonts w:hint="eastAsia" w:ascii="仿宋_GB2312" w:hAnsi="仿宋_GB2312" w:eastAsia="仿宋_GB2312" w:cs="仿宋_GB2312"/>
          <w:kern w:val="0"/>
          <w:sz w:val="28"/>
          <w:szCs w:val="28"/>
        </w:rPr>
        <w:t xml:space="preserve">          </w:t>
      </w:r>
      <w:permEnd w:id="35"/>
    </w:p>
    <w:p w14:paraId="7C6B719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乙方联系人：</w:t>
      </w:r>
      <w:permStart w:id="36" w:edGrp="everyone"/>
      <w:r>
        <w:rPr>
          <w:rFonts w:hint="eastAsia" w:ascii="仿宋_GB2312" w:hAnsi="仿宋_GB2312" w:eastAsia="仿宋_GB2312" w:cs="仿宋_GB2312"/>
          <w:kern w:val="0"/>
          <w:sz w:val="28"/>
          <w:szCs w:val="28"/>
        </w:rPr>
        <w:t xml:space="preserve">          </w:t>
      </w:r>
      <w:permEnd w:id="36"/>
    </w:p>
    <w:p w14:paraId="1523A44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37" w:edGrp="everyone"/>
      <w:r>
        <w:rPr>
          <w:rFonts w:hint="eastAsia" w:ascii="仿宋_GB2312" w:hAnsi="仿宋_GB2312" w:eastAsia="仿宋_GB2312" w:cs="仿宋_GB2312"/>
          <w:kern w:val="0"/>
          <w:sz w:val="28"/>
          <w:szCs w:val="28"/>
        </w:rPr>
        <w:t xml:space="preserve">          </w:t>
      </w:r>
      <w:permEnd w:id="37"/>
    </w:p>
    <w:p w14:paraId="562B9CC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送达地址：</w:t>
      </w:r>
      <w:permStart w:id="38" w:edGrp="everyone"/>
      <w:r>
        <w:rPr>
          <w:rFonts w:hint="eastAsia" w:ascii="仿宋_GB2312" w:hAnsi="仿宋_GB2312" w:eastAsia="仿宋_GB2312" w:cs="仿宋_GB2312"/>
          <w:kern w:val="0"/>
          <w:sz w:val="28"/>
          <w:szCs w:val="28"/>
        </w:rPr>
        <w:t xml:space="preserve">          </w:t>
      </w:r>
      <w:permEnd w:id="38"/>
    </w:p>
    <w:p w14:paraId="306A2178">
      <w:pPr>
        <w:keepNext w:val="0"/>
        <w:keepLines w:val="0"/>
        <w:pageBreakBefore w:val="0"/>
        <w:widowControl w:val="0"/>
        <w:numPr>
          <w:ilvl w:val="0"/>
          <w:numId w:val="11"/>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任何一方变更本合同所示的项目联系人及联系方式、地址的，应提前2日书面通知对方，否则对方有权依据本合同载明的信息送达相关书面材料且视为有效送达。</w:t>
      </w:r>
    </w:p>
    <w:p w14:paraId="7335159A">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其他</w:t>
      </w:r>
    </w:p>
    <w:p w14:paraId="10106915">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本合同自双方法定代表人或授权代表签字</w:t>
      </w:r>
      <w:r>
        <w:rPr>
          <w:rFonts w:hint="eastAsia" w:hAnsi="仿宋_GB2312" w:cs="仿宋_GB2312"/>
          <w:color w:val="000000"/>
          <w:sz w:val="28"/>
          <w:szCs w:val="28"/>
          <w:lang w:val="en-US" w:eastAsia="zh-CN"/>
        </w:rPr>
        <w:t>并加</w:t>
      </w:r>
      <w:r>
        <w:rPr>
          <w:rFonts w:hint="eastAsia" w:ascii="仿宋_GB2312" w:hAnsi="仿宋_GB2312" w:eastAsia="仿宋_GB2312" w:cs="仿宋_GB2312"/>
          <w:color w:val="000000"/>
          <w:sz w:val="28"/>
          <w:szCs w:val="28"/>
        </w:rPr>
        <w:t>盖</w:t>
      </w:r>
      <w:r>
        <w:rPr>
          <w:rFonts w:hint="eastAsia" w:hAnsi="仿宋_GB2312" w:cs="仿宋_GB2312"/>
          <w:color w:val="000000"/>
          <w:sz w:val="28"/>
          <w:szCs w:val="28"/>
          <w:lang w:val="en-US" w:eastAsia="zh-CN"/>
        </w:rPr>
        <w:t>公</w:t>
      </w:r>
      <w:r>
        <w:rPr>
          <w:rFonts w:hint="eastAsia" w:ascii="仿宋_GB2312" w:hAnsi="仿宋_GB2312" w:eastAsia="仿宋_GB2312" w:cs="仿宋_GB2312"/>
          <w:color w:val="000000"/>
          <w:sz w:val="28"/>
          <w:szCs w:val="28"/>
        </w:rPr>
        <w:t>章</w:t>
      </w:r>
      <w:r>
        <w:rPr>
          <w:rFonts w:hint="eastAsia" w:hAnsi="仿宋_GB2312" w:cs="仿宋_GB2312"/>
          <w:color w:val="000000"/>
          <w:sz w:val="28"/>
          <w:szCs w:val="28"/>
          <w:lang w:val="en-US" w:eastAsia="zh-CN"/>
        </w:rPr>
        <w:t>或合同章</w:t>
      </w:r>
      <w:r>
        <w:rPr>
          <w:rFonts w:hint="eastAsia" w:ascii="仿宋_GB2312" w:hAnsi="仿宋_GB2312" w:eastAsia="仿宋_GB2312" w:cs="仿宋_GB2312"/>
          <w:color w:val="000000"/>
          <w:sz w:val="28"/>
          <w:szCs w:val="28"/>
        </w:rPr>
        <w:t>后生效。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6FAEED67">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本合同一式</w:t>
      </w:r>
      <w:permStart w:id="39" w:edGrp="everyone"/>
      <w:r>
        <w:rPr>
          <w:rFonts w:hint="eastAsia" w:ascii="仿宋_GB2312" w:hAnsi="仿宋_GB2312" w:eastAsia="仿宋_GB2312" w:cs="仿宋_GB2312"/>
          <w:color w:val="000000"/>
          <w:sz w:val="28"/>
          <w:szCs w:val="28"/>
        </w:rPr>
        <w:t xml:space="preserve">   </w:t>
      </w:r>
      <w:permEnd w:id="39"/>
      <w:r>
        <w:rPr>
          <w:rFonts w:hint="eastAsia" w:ascii="仿宋_GB2312" w:hAnsi="仿宋_GB2312" w:eastAsia="仿宋_GB2312" w:cs="仿宋_GB2312"/>
          <w:color w:val="000000"/>
          <w:sz w:val="28"/>
          <w:szCs w:val="28"/>
        </w:rPr>
        <w:t>份，甲方执</w:t>
      </w:r>
      <w:permStart w:id="40" w:edGrp="everyone"/>
      <w:r>
        <w:rPr>
          <w:rFonts w:hint="eastAsia" w:ascii="仿宋_GB2312" w:hAnsi="仿宋_GB2312" w:eastAsia="仿宋_GB2312" w:cs="仿宋_GB2312"/>
          <w:color w:val="000000"/>
          <w:sz w:val="28"/>
          <w:szCs w:val="28"/>
        </w:rPr>
        <w:t xml:space="preserve">   </w:t>
      </w:r>
      <w:permEnd w:id="40"/>
      <w:r>
        <w:rPr>
          <w:rFonts w:hint="eastAsia" w:ascii="仿宋_GB2312" w:hAnsi="仿宋_GB2312" w:eastAsia="仿宋_GB2312" w:cs="仿宋_GB2312"/>
          <w:color w:val="000000"/>
          <w:sz w:val="28"/>
          <w:szCs w:val="28"/>
        </w:rPr>
        <w:t>份，乙方执</w:t>
      </w:r>
      <w:permStart w:id="41" w:edGrp="everyone"/>
      <w:r>
        <w:rPr>
          <w:rFonts w:hint="eastAsia" w:ascii="仿宋_GB2312" w:hAnsi="仿宋_GB2312" w:eastAsia="仿宋_GB2312" w:cs="仿宋_GB2312"/>
          <w:color w:val="000000"/>
          <w:sz w:val="28"/>
          <w:szCs w:val="28"/>
        </w:rPr>
        <w:t xml:space="preserve">    </w:t>
      </w:r>
      <w:permEnd w:id="41"/>
      <w:r>
        <w:rPr>
          <w:rFonts w:hint="eastAsia" w:ascii="仿宋_GB2312" w:hAnsi="仿宋_GB2312" w:eastAsia="仿宋_GB2312" w:cs="仿宋_GB2312"/>
          <w:color w:val="000000"/>
          <w:sz w:val="28"/>
          <w:szCs w:val="28"/>
        </w:rPr>
        <w:t>份。均具同等法律效力。</w:t>
      </w:r>
    </w:p>
    <w:p w14:paraId="01118A7C">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本合同附件作为本合同的补充部分，与本合同具有同等法律效力，附件与本合同正文应保持一致性，如附件内容与本合同正文冲突，以合同正文约定为准。</w:t>
      </w:r>
    </w:p>
    <w:p w14:paraId="337F0295">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乙方承诺具有履行本合同的相关资质和授权，且按照法律规定及合同约定组织完成工程施工，确保工程质量和安全，不进行转包及违法分包，并在保修期内承担相应的工程维修责任。</w:t>
      </w:r>
    </w:p>
    <w:p w14:paraId="7D3F351A">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乙方被认定为中标无效的，本合同认定无效。</w:t>
      </w:r>
    </w:p>
    <w:p w14:paraId="64394AD9">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合同履行期间，乙方在本项目外出现失信行为或不良行为记录，且影响本合同履约的，甲方有权解除本合同。</w:t>
      </w:r>
    </w:p>
    <w:p w14:paraId="74CA4E91">
      <w:pPr>
        <w:keepNext w:val="0"/>
        <w:keepLines w:val="0"/>
        <w:pageBreakBefore w:val="0"/>
        <w:widowControl/>
        <w:numPr>
          <w:ilvl w:val="0"/>
          <w:numId w:val="1"/>
        </w:numPr>
        <w:kinsoku/>
        <w:wordWrap/>
        <w:overflowPunct/>
        <w:topLinePunct w:val="0"/>
        <w:bidi w:val="0"/>
        <w:snapToGrid/>
        <w:spacing w:beforeLines="0" w:afterLines="0" w:line="576" w:lineRule="exact"/>
        <w:ind w:left="0" w:leftChars="0" w:firstLine="420" w:firstLineChars="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000000"/>
          <w:sz w:val="28"/>
          <w:szCs w:val="28"/>
          <w:lang w:val="en-US" w:eastAsia="zh-CN"/>
        </w:rPr>
        <w:t>合同附件</w:t>
      </w:r>
    </w:p>
    <w:p w14:paraId="3E343F11">
      <w:pPr>
        <w:keepNext w:val="0"/>
        <w:keepLines w:val="0"/>
        <w:pageBreakBefore w:val="0"/>
        <w:widowControl w:val="0"/>
        <w:numPr>
          <w:ilvl w:val="0"/>
          <w:numId w:val="13"/>
        </w:numPr>
        <w:kinsoku/>
        <w:wordWrap/>
        <w:overflowPunct/>
        <w:topLinePunct w:val="0"/>
        <w:bidi w:val="0"/>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廉政协议书</w:t>
      </w:r>
    </w:p>
    <w:p w14:paraId="46341AFD">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保密承诺函</w:t>
      </w:r>
    </w:p>
    <w:p w14:paraId="3D8C320A">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报价清单</w:t>
      </w:r>
    </w:p>
    <w:p w14:paraId="3C8D2875">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6903C22F">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（以下无正文）</w:t>
      </w:r>
    </w:p>
    <w:p w14:paraId="7165A356">
      <w:pPr>
        <w:rPr>
          <w:rFonts w:hint="eastAsia"/>
          <w:lang w:val="en-US" w:eastAsia="zh-CN"/>
        </w:rPr>
      </w:pPr>
    </w:p>
    <w:p w14:paraId="54A87ED3">
      <w:pPr>
        <w:rPr>
          <w:rFonts w:hint="default"/>
          <w:lang w:val="en-US" w:eastAsia="zh-CN"/>
        </w:rPr>
      </w:pPr>
    </w:p>
    <w:p w14:paraId="6DE75898">
      <w:pPr>
        <w:widowControl/>
        <w:spacing w:beforeLines="0" w:afterLines="0" w:line="576" w:lineRule="exact"/>
        <w:ind w:firstLine="0" w:firstLineChars="0"/>
        <w:jc w:val="left"/>
        <w:rPr>
          <w:rFonts w:hint="eastAsia" w:ascii="仿宋_GB2312" w:hAnsi="仿宋_GB2312" w:eastAsia="仿宋_GB2312" w:cs="仿宋_GB2312"/>
          <w:szCs w:val="28"/>
        </w:rPr>
      </w:pPr>
    </w:p>
    <w:p w14:paraId="01D96F3B">
      <w:pPr>
        <w:widowControl/>
        <w:spacing w:beforeLines="0" w:afterLines="0" w:line="576" w:lineRule="exact"/>
        <w:ind w:firstLine="0" w:firstLineChars="0"/>
        <w:jc w:val="left"/>
        <w:rPr>
          <w:rFonts w:hint="eastAsia" w:ascii="仿宋_GB2312" w:hAnsi="仿宋_GB2312" w:eastAsia="仿宋_GB2312" w:cs="仿宋_GB2312"/>
          <w:szCs w:val="28"/>
        </w:rPr>
      </w:pPr>
    </w:p>
    <w:p w14:paraId="0F84C134">
      <w:pPr>
        <w:widowControl/>
        <w:spacing w:beforeLines="0" w:afterLines="0" w:line="576" w:lineRule="exact"/>
        <w:ind w:firstLine="0" w:firstLineChars="0"/>
        <w:jc w:val="left"/>
        <w:rPr>
          <w:rFonts w:hint="eastAsia" w:ascii="仿宋_GB2312" w:hAnsi="仿宋_GB2312" w:eastAsia="仿宋_GB2312" w:cs="仿宋_GB2312"/>
          <w:szCs w:val="28"/>
        </w:rPr>
      </w:pPr>
    </w:p>
    <w:tbl>
      <w:tblPr>
        <w:tblStyle w:val="12"/>
        <w:tblW w:w="96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840"/>
        <w:gridCol w:w="4840"/>
      </w:tblGrid>
      <w:tr w14:paraId="204662F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7" w:hRule="atLeast"/>
          <w:jc w:val="center"/>
        </w:trPr>
        <w:tc>
          <w:tcPr>
            <w:tcW w:w="4840" w:type="dxa"/>
            <w:vAlign w:val="center"/>
          </w:tcPr>
          <w:p w14:paraId="6D2C3564">
            <w:pPr>
              <w:spacing w:beforeLines="0" w:afterLines="0" w:line="576" w:lineRule="exact"/>
              <w:ind w:firstLine="0" w:firstLineChars="0"/>
              <w:rPr>
                <w:rFonts w:hint="eastAsia" w:ascii="仿宋_GB2312" w:hAnsi="仿宋_GB2312" w:eastAsia="仿宋_GB2312" w:cs="仿宋_GB2312"/>
                <w:b w:val="0"/>
                <w:bCs/>
                <w:sz w:val="28"/>
                <w:szCs w:val="28"/>
                <w:lang w:eastAsia="zh-CN"/>
              </w:rPr>
            </w:pPr>
            <w:bookmarkStart w:id="5" w:name="_Hlk72850153"/>
            <w:r>
              <w:rPr>
                <w:rFonts w:hint="eastAsia" w:ascii="仿宋_GB2312" w:hAnsi="仿宋_GB2312" w:eastAsia="仿宋_GB2312" w:cs="仿宋_GB2312"/>
                <w:b w:val="0"/>
                <w:bCs/>
                <w:sz w:val="28"/>
                <w:szCs w:val="28"/>
              </w:rPr>
              <w:t>甲方：（印章）</w:t>
            </w:r>
            <w:r>
              <w:rPr>
                <w:rFonts w:hint="eastAsia"/>
                <w:lang w:val="en-US" w:eastAsia="zh-CN"/>
              </w:rPr>
              <w:t xml:space="preserve"> </w:t>
            </w:r>
          </w:p>
        </w:tc>
        <w:tc>
          <w:tcPr>
            <w:tcW w:w="4840" w:type="dxa"/>
            <w:vAlign w:val="center"/>
          </w:tcPr>
          <w:p w14:paraId="4D409C2C">
            <w:pPr>
              <w:spacing w:beforeLines="0" w:afterLines="0" w:line="576" w:lineRule="exact"/>
              <w:ind w:firstLine="0" w:firstLineChars="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乙方：（印章）</w:t>
            </w:r>
            <w:r>
              <w:rPr>
                <w:rFonts w:hint="eastAsia"/>
                <w:lang w:val="en-US" w:eastAsia="zh-CN"/>
              </w:rPr>
              <w:t xml:space="preserve"> </w:t>
            </w:r>
          </w:p>
        </w:tc>
      </w:tr>
      <w:tr w14:paraId="5A6614A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49" w:hRule="atLeast"/>
          <w:jc w:val="center"/>
        </w:trPr>
        <w:tc>
          <w:tcPr>
            <w:tcW w:w="4840" w:type="dxa"/>
            <w:vAlign w:val="center"/>
          </w:tcPr>
          <w:p w14:paraId="3BF6E759">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C71354C">
            <w:pPr>
              <w:spacing w:beforeLines="0" w:afterLines="0" w:line="576" w:lineRule="exact"/>
              <w:ind w:left="0" w:leftChars="0" w:firstLine="0" w:firstLineChars="0"/>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经办人（签字）：</w:t>
            </w:r>
          </w:p>
        </w:tc>
        <w:tc>
          <w:tcPr>
            <w:tcW w:w="4840" w:type="dxa"/>
            <w:vAlign w:val="top"/>
          </w:tcPr>
          <w:p w14:paraId="3A6B632F">
            <w:pPr>
              <w:spacing w:beforeLines="0" w:afterLines="0" w:line="576" w:lineRule="exact"/>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5EDE191C">
            <w:pPr>
              <w:spacing w:beforeLines="0" w:afterLines="0" w:line="576" w:lineRule="exact"/>
              <w:ind w:left="0" w:leftChars="0" w:firstLine="0" w:firstLineChars="0"/>
              <w:jc w:val="both"/>
              <w:rPr>
                <w:rFonts w:hint="eastAsia" w:ascii="仿宋_GB2312" w:hAnsi="仿宋_GB2312" w:eastAsia="仿宋_GB2312" w:cs="仿宋_GB2312"/>
                <w:b w:val="0"/>
                <w:bCs/>
                <w:sz w:val="28"/>
                <w:szCs w:val="28"/>
              </w:rPr>
            </w:pPr>
          </w:p>
        </w:tc>
      </w:tr>
      <w:tr w14:paraId="547C8577">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96" w:hRule="atLeast"/>
          <w:jc w:val="center"/>
        </w:trPr>
        <w:tc>
          <w:tcPr>
            <w:tcW w:w="4840" w:type="dxa"/>
            <w:vAlign w:val="center"/>
          </w:tcPr>
          <w:p w14:paraId="7DB830EE">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地址： </w:t>
            </w:r>
            <w:permStart w:id="42" w:edGrp="everyone"/>
            <w:r>
              <w:rPr>
                <w:rFonts w:hint="eastAsia" w:ascii="仿宋_GB2312" w:hAnsi="仿宋_GB2312" w:eastAsia="仿宋_GB2312" w:cs="仿宋_GB2312"/>
                <w:b w:val="0"/>
                <w:bCs/>
                <w:kern w:val="0"/>
                <w:sz w:val="28"/>
                <w:szCs w:val="28"/>
              </w:rPr>
              <w:t xml:space="preserve">          </w:t>
            </w:r>
            <w:permEnd w:id="42"/>
          </w:p>
        </w:tc>
        <w:tc>
          <w:tcPr>
            <w:tcW w:w="4840" w:type="dxa"/>
            <w:vAlign w:val="center"/>
          </w:tcPr>
          <w:p w14:paraId="1494CE33">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w:t>
            </w:r>
            <w:permStart w:id="43" w:edGrp="everyone"/>
            <w:r>
              <w:rPr>
                <w:rFonts w:hint="eastAsia" w:ascii="仿宋_GB2312" w:hAnsi="仿宋_GB2312" w:eastAsia="仿宋_GB2312" w:cs="仿宋_GB2312"/>
                <w:b w:val="0"/>
                <w:bCs/>
                <w:kern w:val="0"/>
                <w:sz w:val="28"/>
                <w:szCs w:val="28"/>
              </w:rPr>
              <w:t xml:space="preserve">          </w:t>
            </w:r>
            <w:permEnd w:id="43"/>
            <w:r>
              <w:rPr>
                <w:rFonts w:hint="eastAsia" w:ascii="仿宋_GB2312" w:hAnsi="仿宋_GB2312" w:eastAsia="仿宋_GB2312" w:cs="仿宋_GB2312"/>
                <w:b w:val="0"/>
                <w:bCs/>
                <w:sz w:val="28"/>
                <w:szCs w:val="28"/>
              </w:rPr>
              <w:t xml:space="preserve"> </w:t>
            </w:r>
          </w:p>
        </w:tc>
      </w:tr>
      <w:tr w14:paraId="5B216AA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59" w:hRule="atLeast"/>
          <w:jc w:val="center"/>
        </w:trPr>
        <w:tc>
          <w:tcPr>
            <w:tcW w:w="4840" w:type="dxa"/>
            <w:vAlign w:val="center"/>
          </w:tcPr>
          <w:p w14:paraId="54A66314">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44" w:edGrp="everyone"/>
            <w:r>
              <w:rPr>
                <w:rFonts w:hint="eastAsia" w:ascii="仿宋_GB2312" w:hAnsi="仿宋_GB2312" w:eastAsia="仿宋_GB2312" w:cs="仿宋_GB2312"/>
                <w:b w:val="0"/>
                <w:bCs/>
                <w:kern w:val="0"/>
                <w:sz w:val="28"/>
                <w:szCs w:val="28"/>
              </w:rPr>
              <w:t xml:space="preserve">          </w:t>
            </w:r>
            <w:permEnd w:id="44"/>
          </w:p>
        </w:tc>
        <w:tc>
          <w:tcPr>
            <w:tcW w:w="4840" w:type="dxa"/>
            <w:vAlign w:val="center"/>
          </w:tcPr>
          <w:p w14:paraId="6DD5485C">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45" w:edGrp="everyone"/>
            <w:r>
              <w:rPr>
                <w:rFonts w:hint="eastAsia" w:ascii="仿宋_GB2312" w:hAnsi="仿宋_GB2312" w:eastAsia="仿宋_GB2312" w:cs="仿宋_GB2312"/>
                <w:b w:val="0"/>
                <w:bCs/>
                <w:kern w:val="0"/>
                <w:sz w:val="28"/>
                <w:szCs w:val="28"/>
              </w:rPr>
              <w:t xml:space="preserve">          </w:t>
            </w:r>
            <w:permEnd w:id="45"/>
          </w:p>
        </w:tc>
      </w:tr>
      <w:tr w14:paraId="607987E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34" w:hRule="atLeast"/>
          <w:jc w:val="center"/>
        </w:trPr>
        <w:tc>
          <w:tcPr>
            <w:tcW w:w="4840" w:type="dxa"/>
            <w:vAlign w:val="center"/>
          </w:tcPr>
          <w:p w14:paraId="56C16E7B">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46" w:edGrp="everyone"/>
            <w:r>
              <w:rPr>
                <w:rFonts w:hint="eastAsia" w:ascii="仿宋_GB2312" w:hAnsi="仿宋_GB2312" w:eastAsia="仿宋_GB2312" w:cs="仿宋_GB2312"/>
                <w:b w:val="0"/>
                <w:bCs/>
                <w:kern w:val="0"/>
                <w:sz w:val="28"/>
                <w:szCs w:val="28"/>
              </w:rPr>
              <w:t xml:space="preserve">          </w:t>
            </w:r>
            <w:permEnd w:id="46"/>
          </w:p>
        </w:tc>
        <w:tc>
          <w:tcPr>
            <w:tcW w:w="4840" w:type="dxa"/>
            <w:vAlign w:val="center"/>
          </w:tcPr>
          <w:p w14:paraId="7EB48D71">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47" w:edGrp="everyone"/>
            <w:r>
              <w:rPr>
                <w:rFonts w:hint="eastAsia" w:ascii="仿宋_GB2312" w:hAnsi="仿宋_GB2312" w:eastAsia="仿宋_GB2312" w:cs="仿宋_GB2312"/>
                <w:b w:val="0"/>
                <w:bCs/>
                <w:kern w:val="0"/>
                <w:sz w:val="28"/>
                <w:szCs w:val="28"/>
              </w:rPr>
              <w:t xml:space="preserve">          </w:t>
            </w:r>
            <w:permEnd w:id="47"/>
          </w:p>
        </w:tc>
      </w:tr>
      <w:tr w14:paraId="701AADC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95" w:hRule="atLeast"/>
          <w:jc w:val="center"/>
        </w:trPr>
        <w:tc>
          <w:tcPr>
            <w:tcW w:w="9680" w:type="dxa"/>
            <w:gridSpan w:val="2"/>
            <w:vAlign w:val="center"/>
          </w:tcPr>
          <w:p w14:paraId="0F917875">
            <w:pPr>
              <w:spacing w:beforeLines="0" w:afterLines="0" w:line="576" w:lineRule="exact"/>
              <w:ind w:firstLine="482"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48" w:edGrp="everyone"/>
            <w:r>
              <w:rPr>
                <w:rFonts w:hint="eastAsia" w:ascii="仿宋_GB2312" w:hAnsi="仿宋_GB2312" w:eastAsia="仿宋_GB2312" w:cs="仿宋_GB2312"/>
                <w:b w:val="0"/>
                <w:bCs/>
                <w:sz w:val="28"/>
                <w:szCs w:val="28"/>
              </w:rPr>
              <w:t xml:space="preserve">        年     月      日</w:t>
            </w:r>
            <w:permEnd w:id="48"/>
          </w:p>
        </w:tc>
      </w:tr>
      <w:bookmarkEnd w:id="5"/>
    </w:tbl>
    <w:p w14:paraId="0AB46BBC">
      <w:pPr>
        <w:widowControl/>
        <w:spacing w:beforeLines="0" w:afterLines="0" w:line="576" w:lineRule="exac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1DDA2E2B">
      <w:pPr>
        <w:spacing w:beforeLines="0" w:afterLines="0" w:line="576" w:lineRule="exact"/>
        <w:ind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附件1</w:t>
      </w:r>
      <w:r>
        <w:rPr>
          <w:rFonts w:hint="eastAsia" w:ascii="仿宋_GB2312" w:hAnsi="仿宋_GB2312" w:eastAsia="仿宋_GB2312" w:cs="仿宋_GB2312"/>
          <w:b w:val="0"/>
          <w:bCs w:val="0"/>
          <w:szCs w:val="28"/>
          <w:lang w:eastAsia="zh-CN"/>
        </w:rPr>
        <w:t>：廉政协议书</w:t>
      </w:r>
    </w:p>
    <w:p w14:paraId="20116779">
      <w:pPr>
        <w:spacing w:before="0" w:beforeLines="0" w:after="0" w:afterLines="0" w:line="576" w:lineRule="exact"/>
        <w:ind w:firstLine="562"/>
        <w:jc w:val="center"/>
        <w:rPr>
          <w:rFonts w:hint="eastAsia" w:ascii="仿宋_GB2312" w:hAnsi="仿宋_GB2312" w:eastAsia="仿宋_GB2312" w:cs="仿宋_GB2312"/>
          <w:b/>
          <w:bCs/>
          <w:sz w:val="36"/>
          <w:szCs w:val="36"/>
        </w:rPr>
      </w:pPr>
      <w:bookmarkStart w:id="6" w:name="_Toc55941599"/>
      <w:r>
        <w:rPr>
          <w:rFonts w:hint="eastAsia" w:ascii="仿宋_GB2312" w:hAnsi="仿宋_GB2312" w:eastAsia="仿宋_GB2312" w:cs="仿宋_GB2312"/>
          <w:b/>
          <w:bCs/>
          <w:sz w:val="36"/>
          <w:szCs w:val="36"/>
        </w:rPr>
        <w:t>廉政协议书</w:t>
      </w:r>
      <w:bookmarkEnd w:id="6"/>
    </w:p>
    <w:p w14:paraId="12079BFC">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甲方：</w:t>
      </w:r>
    </w:p>
    <w:p w14:paraId="59F2D820">
      <w:pPr>
        <w:spacing w:beforeLines="0" w:afterLines="0" w:line="576" w:lineRule="exact"/>
        <w:ind w:firstLine="562"/>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乙方：</w:t>
      </w:r>
    </w:p>
    <w:p w14:paraId="1848067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6BEE2750">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第一条 甲方与乙方双方责任</w:t>
      </w:r>
    </w:p>
    <w:p w14:paraId="763181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（一）严格遵守国家法律法规以及廉政建设方面的有关规定。</w:t>
      </w:r>
    </w:p>
    <w:p w14:paraId="74682E3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（二）严格遵守《廉政制度》相关规定。</w:t>
      </w:r>
    </w:p>
    <w:p w14:paraId="224DF5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（三）自确定合同主体、签订合同直至合同履行结束全过程，乙方和甲方双方应全面履行合同内容及廉政协议的各项规定，自觉按合同办事。</w:t>
      </w:r>
    </w:p>
    <w:p w14:paraId="2D2356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（四）双方的业务活动坚持公开、公正、诚信、透明的原则，法律认定另有说明规定的商业秘密和合同文件除外。</w:t>
      </w:r>
    </w:p>
    <w:p w14:paraId="2A18B34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（五）在业务活动中发现对方有违规、违纪、违法行为的，应及时提醒对方，情节严重的应向其上级主管部门或纪检监察部门举报。</w:t>
      </w:r>
    </w:p>
    <w:p w14:paraId="7508489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第二条 发包方责任</w:t>
      </w:r>
    </w:p>
    <w:p w14:paraId="205D0C4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甲方单位及工作人员在合同签订及履行过程中应做到：</w:t>
      </w:r>
    </w:p>
    <w:p w14:paraId="33FC856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21B0EA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（二）不得在乙方单位及承包方所属单位报销任何应由甲方单位或个人支付的费用；</w:t>
      </w:r>
    </w:p>
    <w:p w14:paraId="23E3C4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（三）不得参加可能对公正执行公务有影响的宴请和娱乐活动；</w:t>
      </w:r>
    </w:p>
    <w:p w14:paraId="76CF158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（四）除合同特别约定外，不得向乙方推销或指定使用各种材料及设备等。</w:t>
      </w:r>
    </w:p>
    <w:p w14:paraId="5F0C743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第三条 承包方责任</w:t>
      </w:r>
    </w:p>
    <w:p w14:paraId="3B2753E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乙方单位及所属工作人员在合同签订及履行过程中应做到：</w:t>
      </w:r>
    </w:p>
    <w:p w14:paraId="3EDD1BC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（一）不得向甲方工作人员及第三方赠送礼品、礼金、有价证券、支付凭证等金钱或实物；</w:t>
      </w:r>
    </w:p>
    <w:p w14:paraId="6BB04B9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（三）不得为甲方单位或个人购置或者提供通信工具、交通工具、家电、高档办公用品等；</w:t>
      </w:r>
    </w:p>
    <w:p w14:paraId="651CEF1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（三）不得以任何形式、理由为甲方和相关单位报销应由甲方单位或工作人员支付的费用；</w:t>
      </w:r>
    </w:p>
    <w:p w14:paraId="3110BFB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（四）不得组织有可能影响甲方工作人员履行公职职责或可能影响产品质量、廉政建设的宴请、旅游等各种高消费娱乐活动。</w:t>
      </w:r>
    </w:p>
    <w:p w14:paraId="4F4772D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（五）不得为甲方工作人员住房装修、婚丧嫁娶、家属和子女的工作安排以及出国等提供方便。</w:t>
      </w:r>
    </w:p>
    <w:p w14:paraId="23DAF16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（六）如遇到甲方工作人员向乙方单位或个人索要任何不正当利益时，乙方单位或个人有义务向甲方举报。</w:t>
      </w:r>
    </w:p>
    <w:p w14:paraId="4C485B1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第四条 违约责任</w:t>
      </w:r>
    </w:p>
    <w:p w14:paraId="69DF774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（一）甲方工作人员有违反本协议书责任行为的，按照管理权限，依据有关法律法规和规定，追究相关法律责任。涉嫌犯罪的，移交司法机关追究刑事责任；给乙方单位造成经济损失的，应予以赔偿。</w:t>
      </w:r>
    </w:p>
    <w:p w14:paraId="4FF7CBA9">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（二）乙方工作人员或所属单位人员有违反本协议书责任行为的，甲方有权要求乙方承担施工</w:t>
      </w:r>
      <w:r>
        <w:rPr>
          <w:rFonts w:hint="eastAsia" w:hAnsi="仿宋_GB2312" w:cs="仿宋_GB2312"/>
          <w:szCs w:val="28"/>
          <w:lang w:val="en-US" w:eastAsia="zh-CN"/>
        </w:rPr>
        <w:t>结算</w:t>
      </w:r>
      <w:r>
        <w:rPr>
          <w:rFonts w:hint="eastAsia" w:ascii="仿宋_GB2312" w:hAnsi="仿宋_GB2312" w:eastAsia="仿宋_GB2312" w:cs="仿宋_GB2312"/>
          <w:szCs w:val="28"/>
        </w:rPr>
        <w:t>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7113582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（三）双方约定：本协议书由甲方与乙方双方上级主管部门担任监督单位。违约情况发生下由双方监督单位对本协议书履行情况进行检查，提出在本承诺书规定范围内的裁定意见。  </w:t>
      </w:r>
    </w:p>
    <w:p w14:paraId="216C22A2">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第五条 </w:t>
      </w:r>
      <w:r>
        <w:rPr>
          <w:rFonts w:hint="eastAsia" w:ascii="仿宋_GB2312" w:hAnsi="仿宋_GB2312" w:eastAsia="仿宋_GB2312" w:cs="仿宋_GB2312"/>
          <w:szCs w:val="28"/>
        </w:rPr>
        <w:t>本协议书作为《施工合同》的附件，与施工合同具有同等法律效力，经双方法定代表人或授权代表签字并加盖企业公章或合同章后生效。</w:t>
      </w:r>
    </w:p>
    <w:p w14:paraId="6DB7874F">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第六条 </w:t>
      </w:r>
      <w:r>
        <w:rPr>
          <w:rFonts w:hint="eastAsia" w:ascii="仿宋_GB2312" w:hAnsi="仿宋_GB2312" w:eastAsia="仿宋_GB2312" w:cs="仿宋_GB2312"/>
          <w:szCs w:val="28"/>
        </w:rPr>
        <w:t>本协议书的有效期与主合同的有效期一致。</w:t>
      </w:r>
    </w:p>
    <w:p w14:paraId="43E06FB6">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第七条  </w:t>
      </w:r>
      <w:r>
        <w:rPr>
          <w:rFonts w:hint="eastAsia" w:ascii="仿宋_GB2312" w:hAnsi="仿宋_GB2312" w:eastAsia="仿宋_GB2312" w:cs="仿宋_GB2312"/>
          <w:szCs w:val="28"/>
        </w:rPr>
        <w:t>未尽事宜，由双方协商解决。</w:t>
      </w:r>
    </w:p>
    <w:p w14:paraId="0C8E6D39">
      <w:pPr>
        <w:spacing w:beforeLines="0" w:afterLines="0" w:line="576" w:lineRule="exact"/>
        <w:ind w:firstLine="0" w:firstLineChars="0"/>
        <w:jc w:val="left"/>
        <w:rPr>
          <w:rFonts w:hint="eastAsia" w:ascii="仿宋_GB2312" w:hAnsi="仿宋_GB2312" w:eastAsia="仿宋_GB2312" w:cs="仿宋_GB2312"/>
          <w:szCs w:val="28"/>
        </w:rPr>
      </w:pPr>
    </w:p>
    <w:tbl>
      <w:tblPr>
        <w:tblStyle w:val="11"/>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4C9B9B2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31" w:hRule="atLeast"/>
        </w:trPr>
        <w:tc>
          <w:tcPr>
            <w:tcW w:w="4159" w:type="dxa"/>
            <w:vAlign w:val="center"/>
          </w:tcPr>
          <w:p w14:paraId="7CCAC0A3">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bookmarkStart w:id="7" w:name="_Hlk66781211"/>
            <w:r>
              <w:rPr>
                <w:rFonts w:hint="eastAsia" w:ascii="仿宋_GB2312" w:hAnsi="仿宋_GB2312" w:eastAsia="仿宋_GB2312" w:cs="仿宋_GB2312"/>
                <w:b w:val="0"/>
                <w:bCs w:val="0"/>
                <w:sz w:val="28"/>
                <w:szCs w:val="28"/>
              </w:rPr>
              <w:t>甲方：（盖章）</w:t>
            </w:r>
            <w:r>
              <w:rPr>
                <w:rFonts w:hint="eastAsia"/>
                <w:lang w:val="en-US" w:eastAsia="zh-CN"/>
              </w:rPr>
              <w:t xml:space="preserve"> </w:t>
            </w:r>
          </w:p>
        </w:tc>
        <w:tc>
          <w:tcPr>
            <w:tcW w:w="4159" w:type="dxa"/>
            <w:vAlign w:val="center"/>
          </w:tcPr>
          <w:p w14:paraId="225BC9A5">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乙方：（盖章）</w:t>
            </w:r>
            <w:r>
              <w:rPr>
                <w:rFonts w:hint="eastAsia"/>
                <w:lang w:val="en-US" w:eastAsia="zh-CN"/>
              </w:rPr>
              <w:t xml:space="preserve"> </w:t>
            </w:r>
          </w:p>
        </w:tc>
      </w:tr>
      <w:tr w14:paraId="4E2C2E7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19" w:hRule="atLeast"/>
        </w:trPr>
        <w:tc>
          <w:tcPr>
            <w:tcW w:w="4159" w:type="dxa"/>
          </w:tcPr>
          <w:p w14:paraId="4B32C32A">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2AC59F25">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c>
          <w:tcPr>
            <w:tcW w:w="4159" w:type="dxa"/>
          </w:tcPr>
          <w:p w14:paraId="1101070F">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16AEB6D0">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r>
      <w:tr w14:paraId="43A89C9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7D79C419">
            <w:pPr>
              <w:spacing w:beforeLines="0" w:afterLines="0" w:line="576" w:lineRule="exact"/>
              <w:ind w:firstLine="56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签订日期：</w:t>
            </w:r>
            <w:permStart w:id="49" w:edGrp="everyone"/>
            <w:r>
              <w:rPr>
                <w:rFonts w:hint="eastAsia" w:ascii="仿宋_GB2312" w:hAnsi="仿宋_GB2312" w:eastAsia="仿宋_GB2312" w:cs="仿宋_GB2312"/>
                <w:b w:val="0"/>
                <w:bCs w:val="0"/>
                <w:sz w:val="28"/>
                <w:szCs w:val="28"/>
              </w:rPr>
              <w:t xml:space="preserve">     年     月      日</w:t>
            </w:r>
            <w:permEnd w:id="49"/>
          </w:p>
        </w:tc>
      </w:tr>
      <w:bookmarkEnd w:id="7"/>
    </w:tbl>
    <w:p w14:paraId="7B47245E">
      <w:pPr>
        <w:spacing w:beforeLines="-2147483648" w:afterLines="-2147483648" w:line="240" w:lineRule="auto"/>
        <w:ind w:left="0" w:leftChars="0" w:firstLine="0" w:firstLineChars="0"/>
        <w:jc w:val="left"/>
        <w:rPr>
          <w:rFonts w:hint="eastAsia" w:ascii="仿宋_GB2312" w:hAnsi="仿宋_GB2312" w:eastAsia="仿宋_GB2312" w:cs="仿宋_GB2312"/>
          <w:b w:val="0"/>
          <w:bCs w:val="0"/>
          <w:szCs w:val="28"/>
        </w:rPr>
      </w:pPr>
      <w:r>
        <w:rPr>
          <w:rFonts w:hint="eastAsia" w:ascii="仿宋_GB2312" w:hAnsi="仿宋_GB2312" w:eastAsia="仿宋_GB2312" w:cs="仿宋_GB2312"/>
          <w:b w:val="0"/>
          <w:bCs w:val="0"/>
          <w:szCs w:val="28"/>
        </w:rPr>
        <w:br w:type="page"/>
      </w:r>
    </w:p>
    <w:p w14:paraId="680B7459">
      <w:pPr>
        <w:spacing w:beforeLines="0" w:afterLines="0" w:line="576" w:lineRule="exact"/>
        <w:ind w:left="0" w:leftChars="0"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附件2</w:t>
      </w:r>
      <w:r>
        <w:rPr>
          <w:rFonts w:hint="eastAsia" w:ascii="仿宋_GB2312" w:hAnsi="仿宋_GB2312" w:eastAsia="仿宋_GB2312" w:cs="仿宋_GB2312"/>
          <w:b w:val="0"/>
          <w:bCs w:val="0"/>
          <w:szCs w:val="28"/>
          <w:lang w:eastAsia="zh-CN"/>
        </w:rPr>
        <w:t>：保密承诺函</w:t>
      </w:r>
    </w:p>
    <w:p w14:paraId="35C08AB4">
      <w:pPr>
        <w:spacing w:beforeLines="0" w:afterLines="0" w:line="576" w:lineRule="exact"/>
        <w:ind w:firstLine="72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4E50897C">
      <w:pPr>
        <w:spacing w:beforeLines="0" w:afterLines="0" w:line="576" w:lineRule="exact"/>
        <w:ind w:left="0" w:leftChars="0" w:firstLine="0" w:firstLineChars="0"/>
        <w:rPr>
          <w:rFonts w:hint="eastAsia" w:ascii="仿宋_GB2312" w:hAnsi="仿宋_GB2312" w:eastAsia="仿宋_GB2312" w:cs="仿宋_GB2312"/>
          <w:szCs w:val="28"/>
        </w:rPr>
      </w:pPr>
      <w:r>
        <w:rPr>
          <w:rFonts w:hint="eastAsia" w:ascii="仿宋_GB2312" w:hAnsi="仿宋_GB2312" w:eastAsia="仿宋_GB2312" w:cs="仿宋_GB2312"/>
          <w:szCs w:val="28"/>
        </w:rPr>
        <w:t>致：</w:t>
      </w:r>
      <w:r>
        <w:rPr>
          <w:rFonts w:hint="eastAsia"/>
          <w:lang w:val="en-US" w:eastAsia="zh-CN"/>
        </w:rPr>
        <w:t>******</w:t>
      </w:r>
      <w:r>
        <w:rPr>
          <w:rFonts w:hint="eastAsia"/>
        </w:rPr>
        <w:t>有限公司</w:t>
      </w:r>
    </w:p>
    <w:p w14:paraId="5CC8A9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我司受</w:t>
      </w:r>
      <w:r>
        <w:rPr>
          <w:rFonts w:hint="eastAsia"/>
          <w:lang w:val="en-US" w:eastAsia="zh-CN"/>
        </w:rPr>
        <w:t>*******</w:t>
      </w:r>
      <w:r>
        <w:rPr>
          <w:rFonts w:hint="eastAsia"/>
        </w:rPr>
        <w:t>有限公司</w:t>
      </w:r>
      <w:r>
        <w:rPr>
          <w:rFonts w:hint="eastAsia" w:ascii="仿宋_GB2312" w:hAnsi="仿宋_GB2312" w:eastAsia="仿宋_GB2312" w:cs="仿宋_GB2312"/>
          <w:szCs w:val="28"/>
        </w:rPr>
        <w:t>（以下简称“委托人”）委托，负责</w:t>
      </w:r>
      <w:r>
        <w:rPr>
          <w:rFonts w:hint="eastAsia" w:hAnsi="仿宋_GB2312" w:cs="仿宋_GB2312"/>
          <w:szCs w:val="28"/>
          <w:lang w:val="en-US" w:eastAsia="zh-CN"/>
        </w:rPr>
        <w:t>零星</w:t>
      </w:r>
      <w:r>
        <w:rPr>
          <w:rFonts w:hint="eastAsia"/>
          <w:lang w:val="en-US" w:eastAsia="zh-CN"/>
        </w:rPr>
        <w:t>维修</w:t>
      </w:r>
      <w:r>
        <w:rPr>
          <w:rFonts w:hint="eastAsia"/>
        </w:rPr>
        <w:t>项目</w:t>
      </w:r>
      <w:r>
        <w:rPr>
          <w:rFonts w:hint="eastAsia" w:ascii="仿宋_GB2312" w:hAnsi="仿宋_GB2312" w:eastAsia="仿宋_GB2312" w:cs="仿宋_GB2312"/>
          <w:szCs w:val="28"/>
        </w:rPr>
        <w:t>工作，我司在此承诺：</w:t>
      </w:r>
    </w:p>
    <w:p w14:paraId="595A2D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38D9831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2、我司承担保密义务直到至本条款中所称的保密信息进入公示领域或委托人将这些保密信息公开为止，不因本合同终止或履行完毕而终止。</w:t>
      </w:r>
    </w:p>
    <w:p w14:paraId="54FED08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14F08FA">
      <w:pPr>
        <w:spacing w:beforeLines="0" w:afterLines="0" w:line="576" w:lineRule="exact"/>
        <w:ind w:firstLine="560"/>
        <w:jc w:val="right"/>
        <w:rPr>
          <w:rFonts w:hint="eastAsia" w:ascii="仿宋_GB2312" w:hAnsi="仿宋_GB2312" w:eastAsia="仿宋_GB2312" w:cs="仿宋_GB2312"/>
          <w:szCs w:val="28"/>
        </w:rPr>
      </w:pPr>
    </w:p>
    <w:p w14:paraId="74A55338">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jc w:val="both"/>
        <w:textAlignment w:val="auto"/>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承诺人名称：</w:t>
      </w:r>
      <w:permStart w:id="50" w:edGrp="everyone"/>
      <w:r>
        <w:rPr>
          <w:rFonts w:hint="eastAsia"/>
          <w:lang w:val="en-US" w:eastAsia="zh-CN"/>
        </w:rPr>
        <w:t xml:space="preserve">              </w:t>
      </w:r>
    </w:p>
    <w:permEnd w:id="50"/>
    <w:p w14:paraId="1CDA9D63">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日期：</w:t>
      </w:r>
      <w:permStart w:id="51" w:edGrp="everyone"/>
      <w:r>
        <w:rPr>
          <w:rFonts w:hint="eastAsia" w:ascii="仿宋_GB2312" w:hAnsi="仿宋_GB2312" w:eastAsia="仿宋_GB2312" w:cs="仿宋_GB2312"/>
          <w:b w:val="0"/>
          <w:bCs w:val="0"/>
          <w:sz w:val="28"/>
          <w:szCs w:val="28"/>
          <w:lang w:val="en-US" w:eastAsia="zh-CN"/>
        </w:rPr>
        <w:t xml:space="preserve"> </w:t>
      </w:r>
      <w:permEnd w:id="51"/>
      <w:r>
        <w:rPr>
          <w:rFonts w:hint="eastAsia" w:ascii="仿宋_GB2312" w:hAnsi="仿宋_GB2312" w:eastAsia="仿宋_GB2312" w:cs="仿宋_GB2312"/>
          <w:b w:val="0"/>
          <w:bCs w:val="0"/>
          <w:sz w:val="28"/>
          <w:szCs w:val="28"/>
          <w:lang w:val="en-US" w:eastAsia="zh-CN"/>
        </w:rPr>
        <w:t>年</w:t>
      </w:r>
      <w:permStart w:id="52" w:edGrp="everyone"/>
      <w:r>
        <w:rPr>
          <w:rFonts w:hint="eastAsia" w:ascii="仿宋_GB2312" w:hAnsi="仿宋_GB2312" w:eastAsia="仿宋_GB2312" w:cs="仿宋_GB2312"/>
          <w:b w:val="0"/>
          <w:bCs w:val="0"/>
          <w:sz w:val="28"/>
          <w:szCs w:val="28"/>
          <w:lang w:val="en-US" w:eastAsia="zh-CN"/>
        </w:rPr>
        <w:t xml:space="preserve"> </w:t>
      </w:r>
      <w:permEnd w:id="52"/>
      <w:r>
        <w:rPr>
          <w:rFonts w:hint="eastAsia" w:ascii="仿宋_GB2312" w:hAnsi="仿宋_GB2312" w:eastAsia="仿宋_GB2312" w:cs="仿宋_GB2312"/>
          <w:b w:val="0"/>
          <w:bCs w:val="0"/>
          <w:sz w:val="28"/>
          <w:szCs w:val="28"/>
          <w:lang w:val="en-US" w:eastAsia="zh-CN"/>
        </w:rPr>
        <w:t>月</w:t>
      </w:r>
      <w:permStart w:id="53" w:edGrp="everyone"/>
      <w:r>
        <w:rPr>
          <w:rFonts w:hint="eastAsia" w:ascii="仿宋_GB2312" w:hAnsi="仿宋_GB2312" w:eastAsia="仿宋_GB2312" w:cs="仿宋_GB2312"/>
          <w:b w:val="0"/>
          <w:bCs w:val="0"/>
          <w:sz w:val="28"/>
          <w:szCs w:val="28"/>
          <w:lang w:val="en-US" w:eastAsia="zh-CN"/>
        </w:rPr>
        <w:t xml:space="preserve"> </w:t>
      </w:r>
      <w:permEnd w:id="53"/>
      <w:r>
        <w:rPr>
          <w:rFonts w:hint="eastAsia" w:ascii="仿宋_GB2312" w:hAnsi="仿宋_GB2312" w:eastAsia="仿宋_GB2312" w:cs="仿宋_GB2312"/>
          <w:b w:val="0"/>
          <w:bCs w:val="0"/>
          <w:sz w:val="28"/>
          <w:szCs w:val="28"/>
          <w:lang w:val="en-US" w:eastAsia="zh-CN"/>
        </w:rPr>
        <w:t>日</w:t>
      </w:r>
    </w:p>
    <w:p w14:paraId="367951D8">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0271BFFD">
      <w:pPr>
        <w:spacing w:beforeLines="0" w:afterLines="0" w:line="576" w:lineRule="exact"/>
        <w:ind w:left="0" w:leftChars="0"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附件3：报价清单</w:t>
      </w:r>
    </w:p>
    <w:p w14:paraId="37062515">
      <w:pPr>
        <w:spacing w:beforeLines="0" w:afterLines="0" w:line="576" w:lineRule="exact"/>
        <w:ind w:left="0" w:leftChars="0" w:firstLine="0" w:firstLineChars="0"/>
        <w:rPr>
          <w:rFonts w:hint="default" w:ascii="仿宋" w:hAnsi="仿宋" w:eastAsia="仿宋" w:cs="仿宋"/>
          <w:szCs w:val="28"/>
          <w:lang w:val="en-US" w:eastAsia="zh-CN"/>
        </w:rPr>
      </w:pPr>
      <w:permStart w:id="54" w:edGrp="everyone"/>
      <w:r>
        <w:rPr>
          <w:rFonts w:hint="eastAsia" w:ascii="仿宋_GB2312" w:hAnsi="仿宋_GB2312" w:eastAsia="仿宋_GB2312" w:cs="仿宋_GB2312"/>
          <w:szCs w:val="28"/>
          <w:lang w:val="en-US" w:eastAsia="zh-CN"/>
        </w:rPr>
        <w:t xml:space="preserve">      </w:t>
      </w:r>
      <w:permEnd w:id="54"/>
    </w:p>
    <w:sectPr>
      <w:headerReference r:id="rId9" w:type="first"/>
      <w:footerReference r:id="rId11" w:type="first"/>
      <w:footerReference r:id="rId10"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5A9E">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CC26">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43F8">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14:paraId="6D59764A">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8540EB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
                      <w:docPartObj>
                        <w:docPartGallery w:val="autotext"/>
                      </w:docPartObj>
                    </w:sdtPr>
                    <w:sdtContent>
                      <w:p w14:paraId="6D59764A">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8540EB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53B4">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7EFDB">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C7EFDB">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70B1">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0AC5">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046A">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零星工程施工合同ZFTZ-TY-SV1.0</w:t>
    </w:r>
  </w:p>
  <w:p w14:paraId="1B0748A5">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A4AF"/>
    <w:multiLevelType w:val="singleLevel"/>
    <w:tmpl w:val="822AA4AF"/>
    <w:lvl w:ilvl="0" w:tentative="0">
      <w:start w:val="1"/>
      <w:numFmt w:val="decimal"/>
      <w:suff w:val="nothing"/>
      <w:lvlText w:val="%1．"/>
      <w:lvlJc w:val="left"/>
      <w:pPr>
        <w:ind w:left="0" w:firstLine="400"/>
      </w:pPr>
      <w:rPr>
        <w:rFonts w:hint="default"/>
      </w:rPr>
    </w:lvl>
  </w:abstractNum>
  <w:abstractNum w:abstractNumId="1">
    <w:nsid w:val="920A801C"/>
    <w:multiLevelType w:val="singleLevel"/>
    <w:tmpl w:val="920A801C"/>
    <w:lvl w:ilvl="0" w:tentative="0">
      <w:start w:val="1"/>
      <w:numFmt w:val="decimal"/>
      <w:suff w:val="nothing"/>
      <w:lvlText w:val="%1．"/>
      <w:lvlJc w:val="left"/>
      <w:pPr>
        <w:ind w:left="0" w:firstLine="400"/>
      </w:pPr>
      <w:rPr>
        <w:rFonts w:hint="default"/>
      </w:rPr>
    </w:lvl>
  </w:abstractNum>
  <w:abstractNum w:abstractNumId="2">
    <w:nsid w:val="A042004B"/>
    <w:multiLevelType w:val="singleLevel"/>
    <w:tmpl w:val="A042004B"/>
    <w:lvl w:ilvl="0" w:tentative="0">
      <w:start w:val="1"/>
      <w:numFmt w:val="decimal"/>
      <w:suff w:val="nothing"/>
      <w:lvlText w:val="%1．"/>
      <w:lvlJc w:val="left"/>
      <w:pPr>
        <w:ind w:left="0" w:firstLine="400"/>
      </w:pPr>
      <w:rPr>
        <w:rFonts w:hint="default"/>
      </w:rPr>
    </w:lvl>
  </w:abstractNum>
  <w:abstractNum w:abstractNumId="3">
    <w:nsid w:val="BA4E0F32"/>
    <w:multiLevelType w:val="singleLevel"/>
    <w:tmpl w:val="BA4E0F32"/>
    <w:lvl w:ilvl="0" w:tentative="0">
      <w:start w:val="1"/>
      <w:numFmt w:val="decimal"/>
      <w:suff w:val="nothing"/>
      <w:lvlText w:val="%1．"/>
      <w:lvlJc w:val="left"/>
      <w:pPr>
        <w:ind w:left="0" w:firstLine="400"/>
      </w:pPr>
      <w:rPr>
        <w:rFonts w:hint="default"/>
      </w:rPr>
    </w:lvl>
  </w:abstractNum>
  <w:abstractNum w:abstractNumId="4">
    <w:nsid w:val="DB0ADC04"/>
    <w:multiLevelType w:val="singleLevel"/>
    <w:tmpl w:val="DB0ADC04"/>
    <w:lvl w:ilvl="0" w:tentative="0">
      <w:start w:val="1"/>
      <w:numFmt w:val="decimal"/>
      <w:suff w:val="nothing"/>
      <w:lvlText w:val="%1．"/>
      <w:lvlJc w:val="left"/>
      <w:pPr>
        <w:ind w:left="0" w:firstLine="400"/>
      </w:pPr>
      <w:rPr>
        <w:rFonts w:hint="default"/>
      </w:rPr>
    </w:lvl>
  </w:abstractNum>
  <w:abstractNum w:abstractNumId="5">
    <w:nsid w:val="DD56E02B"/>
    <w:multiLevelType w:val="singleLevel"/>
    <w:tmpl w:val="DD56E02B"/>
    <w:lvl w:ilvl="0" w:tentative="0">
      <w:start w:val="1"/>
      <w:numFmt w:val="decimal"/>
      <w:suff w:val="nothing"/>
      <w:lvlText w:val="%1．"/>
      <w:lvlJc w:val="left"/>
      <w:pPr>
        <w:ind w:left="0" w:firstLine="400"/>
      </w:pPr>
      <w:rPr>
        <w:rFonts w:hint="default"/>
      </w:rPr>
    </w:lvl>
  </w:abstractNum>
  <w:abstractNum w:abstractNumId="6">
    <w:nsid w:val="DED4A73C"/>
    <w:multiLevelType w:val="singleLevel"/>
    <w:tmpl w:val="DED4A73C"/>
    <w:lvl w:ilvl="0" w:tentative="0">
      <w:start w:val="1"/>
      <w:numFmt w:val="chineseCounting"/>
      <w:suff w:val="nothing"/>
      <w:lvlText w:val="%1、"/>
      <w:lvlJc w:val="left"/>
      <w:pPr>
        <w:ind w:left="0" w:firstLine="420"/>
      </w:pPr>
      <w:rPr>
        <w:rFonts w:hint="eastAsia"/>
      </w:rPr>
    </w:lvl>
  </w:abstractNum>
  <w:abstractNum w:abstractNumId="7">
    <w:nsid w:val="E9C52C2B"/>
    <w:multiLevelType w:val="singleLevel"/>
    <w:tmpl w:val="E9C52C2B"/>
    <w:lvl w:ilvl="0" w:tentative="0">
      <w:start w:val="1"/>
      <w:numFmt w:val="decimal"/>
      <w:suff w:val="nothing"/>
      <w:lvlText w:val="%1．"/>
      <w:lvlJc w:val="left"/>
      <w:pPr>
        <w:ind w:left="0" w:firstLine="400"/>
      </w:pPr>
      <w:rPr>
        <w:rFonts w:hint="default"/>
      </w:rPr>
    </w:lvl>
  </w:abstractNum>
  <w:abstractNum w:abstractNumId="8">
    <w:nsid w:val="F0CAFF8D"/>
    <w:multiLevelType w:val="singleLevel"/>
    <w:tmpl w:val="F0CAFF8D"/>
    <w:lvl w:ilvl="0" w:tentative="0">
      <w:start w:val="1"/>
      <w:numFmt w:val="decimal"/>
      <w:suff w:val="nothing"/>
      <w:lvlText w:val="%1．"/>
      <w:lvlJc w:val="left"/>
      <w:pPr>
        <w:ind w:left="0" w:firstLine="400"/>
      </w:pPr>
      <w:rPr>
        <w:rFonts w:hint="default"/>
      </w:rPr>
    </w:lvl>
  </w:abstractNum>
  <w:abstractNum w:abstractNumId="9">
    <w:nsid w:val="009280FF"/>
    <w:multiLevelType w:val="singleLevel"/>
    <w:tmpl w:val="009280FF"/>
    <w:lvl w:ilvl="0" w:tentative="0">
      <w:start w:val="1"/>
      <w:numFmt w:val="decimal"/>
      <w:suff w:val="nothing"/>
      <w:lvlText w:val="%1．"/>
      <w:lvlJc w:val="left"/>
      <w:pPr>
        <w:ind w:left="0" w:firstLine="400"/>
      </w:pPr>
      <w:rPr>
        <w:rFonts w:hint="default"/>
      </w:rPr>
    </w:lvl>
  </w:abstractNum>
  <w:abstractNum w:abstractNumId="10">
    <w:nsid w:val="53C2BD5D"/>
    <w:multiLevelType w:val="singleLevel"/>
    <w:tmpl w:val="53C2BD5D"/>
    <w:lvl w:ilvl="0" w:tentative="0">
      <w:start w:val="1"/>
      <w:numFmt w:val="decimal"/>
      <w:suff w:val="nothing"/>
      <w:lvlText w:val="%1．"/>
      <w:lvlJc w:val="left"/>
      <w:pPr>
        <w:ind w:left="0" w:firstLine="400"/>
      </w:pPr>
      <w:rPr>
        <w:rFonts w:hint="default"/>
      </w:rPr>
    </w:lvl>
  </w:abstractNum>
  <w:abstractNum w:abstractNumId="11">
    <w:nsid w:val="561508C6"/>
    <w:multiLevelType w:val="singleLevel"/>
    <w:tmpl w:val="561508C6"/>
    <w:lvl w:ilvl="0" w:tentative="0">
      <w:start w:val="1"/>
      <w:numFmt w:val="decimal"/>
      <w:suff w:val="nothing"/>
      <w:lvlText w:val="%1．"/>
      <w:lvlJc w:val="left"/>
      <w:pPr>
        <w:ind w:left="0" w:firstLine="400"/>
      </w:pPr>
      <w:rPr>
        <w:rFonts w:hint="default"/>
      </w:rPr>
    </w:lvl>
  </w:abstractNum>
  <w:abstractNum w:abstractNumId="12">
    <w:nsid w:val="6D7C35EE"/>
    <w:multiLevelType w:val="singleLevel"/>
    <w:tmpl w:val="6D7C35EE"/>
    <w:lvl w:ilvl="0" w:tentative="0">
      <w:start w:val="1"/>
      <w:numFmt w:val="decimal"/>
      <w:suff w:val="nothing"/>
      <w:lvlText w:val="%1．"/>
      <w:lvlJc w:val="left"/>
      <w:pPr>
        <w:ind w:left="0" w:firstLine="400"/>
      </w:pPr>
      <w:rPr>
        <w:rFonts w:hint="default"/>
      </w:rPr>
    </w:lvl>
  </w:abstractNum>
  <w:num w:numId="1">
    <w:abstractNumId w:val="6"/>
  </w:num>
  <w:num w:numId="2">
    <w:abstractNumId w:val="1"/>
  </w:num>
  <w:num w:numId="3">
    <w:abstractNumId w:val="0"/>
  </w:num>
  <w:num w:numId="4">
    <w:abstractNumId w:val="12"/>
  </w:num>
  <w:num w:numId="5">
    <w:abstractNumId w:val="9"/>
  </w:num>
  <w:num w:numId="6">
    <w:abstractNumId w:val="2"/>
  </w:num>
  <w:num w:numId="7">
    <w:abstractNumId w:val="7"/>
  </w:num>
  <w:num w:numId="8">
    <w:abstractNumId w:val="10"/>
  </w:num>
  <w:num w:numId="9">
    <w:abstractNumId w:val="3"/>
  </w:num>
  <w:num w:numId="10">
    <w:abstractNumId w:val="5"/>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1ZDAzZTdmZTlmMDU2NGFiMmEzMjAzNGY4ZmZlNGI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8F3BBF"/>
    <w:rsid w:val="00946857"/>
    <w:rsid w:val="009824A9"/>
    <w:rsid w:val="00A33929"/>
    <w:rsid w:val="00B05614"/>
    <w:rsid w:val="00BE747A"/>
    <w:rsid w:val="00CF48BE"/>
    <w:rsid w:val="00D15978"/>
    <w:rsid w:val="00D97E00"/>
    <w:rsid w:val="00DB4259"/>
    <w:rsid w:val="00F618ED"/>
    <w:rsid w:val="00FD5322"/>
    <w:rsid w:val="01C5415F"/>
    <w:rsid w:val="02681F30"/>
    <w:rsid w:val="033B6E7D"/>
    <w:rsid w:val="052F1D66"/>
    <w:rsid w:val="08E56987"/>
    <w:rsid w:val="09AA30F3"/>
    <w:rsid w:val="09AF3764"/>
    <w:rsid w:val="0A3C1C7D"/>
    <w:rsid w:val="0CA52A4B"/>
    <w:rsid w:val="0CB93A5C"/>
    <w:rsid w:val="0CDC3B14"/>
    <w:rsid w:val="0D8556BF"/>
    <w:rsid w:val="0DCD4060"/>
    <w:rsid w:val="0E166C11"/>
    <w:rsid w:val="0EC73F09"/>
    <w:rsid w:val="0EE4118D"/>
    <w:rsid w:val="0FE33B70"/>
    <w:rsid w:val="10BFF8B8"/>
    <w:rsid w:val="15D913BC"/>
    <w:rsid w:val="15EB7B66"/>
    <w:rsid w:val="162340CA"/>
    <w:rsid w:val="169528F0"/>
    <w:rsid w:val="19E24705"/>
    <w:rsid w:val="1A692087"/>
    <w:rsid w:val="1B712F70"/>
    <w:rsid w:val="1DD97567"/>
    <w:rsid w:val="1E932835"/>
    <w:rsid w:val="1FDEC4B0"/>
    <w:rsid w:val="21EF6DA4"/>
    <w:rsid w:val="23BC5B1C"/>
    <w:rsid w:val="24990D97"/>
    <w:rsid w:val="26203A4E"/>
    <w:rsid w:val="26323571"/>
    <w:rsid w:val="26671392"/>
    <w:rsid w:val="27384A19"/>
    <w:rsid w:val="27C22FDA"/>
    <w:rsid w:val="29115B4F"/>
    <w:rsid w:val="2D4B06D8"/>
    <w:rsid w:val="2DB6670B"/>
    <w:rsid w:val="2DC13E52"/>
    <w:rsid w:val="31B776AA"/>
    <w:rsid w:val="31E60473"/>
    <w:rsid w:val="322160F7"/>
    <w:rsid w:val="350661FB"/>
    <w:rsid w:val="37260CCE"/>
    <w:rsid w:val="376B527C"/>
    <w:rsid w:val="377944BD"/>
    <w:rsid w:val="38691E5A"/>
    <w:rsid w:val="39014D25"/>
    <w:rsid w:val="3EF26282"/>
    <w:rsid w:val="3FBBEB4D"/>
    <w:rsid w:val="3FBE7180"/>
    <w:rsid w:val="42171A48"/>
    <w:rsid w:val="42217478"/>
    <w:rsid w:val="43435EF6"/>
    <w:rsid w:val="437A3279"/>
    <w:rsid w:val="4382759B"/>
    <w:rsid w:val="44B32010"/>
    <w:rsid w:val="46755278"/>
    <w:rsid w:val="4770065F"/>
    <w:rsid w:val="49134B1C"/>
    <w:rsid w:val="49D401B8"/>
    <w:rsid w:val="4A8A273A"/>
    <w:rsid w:val="4B1C16D3"/>
    <w:rsid w:val="4DCD6BE5"/>
    <w:rsid w:val="4E1E232E"/>
    <w:rsid w:val="4E4E254E"/>
    <w:rsid w:val="50936D76"/>
    <w:rsid w:val="525553CB"/>
    <w:rsid w:val="5301502A"/>
    <w:rsid w:val="55190481"/>
    <w:rsid w:val="56CF6771"/>
    <w:rsid w:val="56E221CD"/>
    <w:rsid w:val="579A7E0E"/>
    <w:rsid w:val="57A119FA"/>
    <w:rsid w:val="57E722A5"/>
    <w:rsid w:val="58652F25"/>
    <w:rsid w:val="58936DF4"/>
    <w:rsid w:val="5BC32D6F"/>
    <w:rsid w:val="5D253F34"/>
    <w:rsid w:val="5D292FE4"/>
    <w:rsid w:val="5E406EE7"/>
    <w:rsid w:val="613C5E76"/>
    <w:rsid w:val="61BC3E5A"/>
    <w:rsid w:val="62701E89"/>
    <w:rsid w:val="639C2A34"/>
    <w:rsid w:val="63D87418"/>
    <w:rsid w:val="63EE6433"/>
    <w:rsid w:val="64251487"/>
    <w:rsid w:val="657C0A20"/>
    <w:rsid w:val="673A23D8"/>
    <w:rsid w:val="684524CE"/>
    <w:rsid w:val="68EC626C"/>
    <w:rsid w:val="69AC0666"/>
    <w:rsid w:val="6BC53055"/>
    <w:rsid w:val="6C27475B"/>
    <w:rsid w:val="6CAE6A95"/>
    <w:rsid w:val="6F8F7807"/>
    <w:rsid w:val="6FD00704"/>
    <w:rsid w:val="70DA42FD"/>
    <w:rsid w:val="721367F1"/>
    <w:rsid w:val="72F21DD2"/>
    <w:rsid w:val="733870DB"/>
    <w:rsid w:val="755048AE"/>
    <w:rsid w:val="77362681"/>
    <w:rsid w:val="77B77146"/>
    <w:rsid w:val="786E2E91"/>
    <w:rsid w:val="79892CB5"/>
    <w:rsid w:val="79A11E5C"/>
    <w:rsid w:val="7BFE08C7"/>
    <w:rsid w:val="7C28144A"/>
    <w:rsid w:val="7EAF3CD6"/>
    <w:rsid w:val="DD7DC204"/>
    <w:rsid w:val="EAF5BEE5"/>
    <w:rsid w:val="FFD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21"/>
    <w:semiHidden/>
    <w:unhideWhenUsed/>
    <w:qFormat/>
    <w:uiPriority w:val="99"/>
    <w:pPr>
      <w:jc w:val="left"/>
    </w:pPr>
  </w:style>
  <w:style w:type="paragraph" w:styleId="6">
    <w:name w:val="Body Text"/>
    <w:basedOn w:val="1"/>
    <w:link w:val="17"/>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semiHidden/>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1"/>
    <w:link w:val="6"/>
    <w:qFormat/>
    <w:uiPriority w:val="99"/>
    <w:rPr>
      <w:rFonts w:ascii="宋体" w:eastAsia="仿宋"/>
      <w:sz w:val="24"/>
      <w:szCs w:val="21"/>
    </w:rPr>
  </w:style>
  <w:style w:type="character" w:customStyle="1" w:styleId="18">
    <w:name w:val="正文文本 字符"/>
    <w:basedOn w:val="13"/>
    <w:semiHidden/>
    <w:qFormat/>
    <w:uiPriority w:val="99"/>
    <w:rPr>
      <w:rFonts w:ascii="仿宋_GB2312" w:hAnsi="Calibri" w:eastAsia="仿宋_GB2312" w:cs="Times New Roman"/>
      <w:sz w:val="28"/>
    </w:rPr>
  </w:style>
  <w:style w:type="paragraph" w:customStyle="1" w:styleId="19">
    <w:name w:val="段落28"/>
    <w:basedOn w:val="1"/>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semiHidden/>
    <w:qFormat/>
    <w:uiPriority w:val="99"/>
    <w:rPr>
      <w:rFonts w:ascii="仿宋_GB2312" w:hAnsi="Calibri" w:eastAsia="仿宋_GB2312" w:cs="Times New Roman"/>
      <w:sz w:val="28"/>
    </w:rPr>
  </w:style>
  <w:style w:type="character" w:customStyle="1" w:styleId="21">
    <w:name w:val="批注文字 字符"/>
    <w:basedOn w:val="13"/>
    <w:link w:val="5"/>
    <w:semiHidden/>
    <w:qFormat/>
    <w:uiPriority w:val="99"/>
    <w:rPr>
      <w:rFonts w:ascii="仿宋_GB2312" w:hAnsi="Calibri" w:eastAsia="仿宋_GB2312" w:cs="Times New Roman"/>
      <w:sz w:val="28"/>
    </w:rPr>
  </w:style>
  <w:style w:type="character" w:customStyle="1" w:styleId="22">
    <w:name w:val="批注主题 字符"/>
    <w:basedOn w:val="21"/>
    <w:link w:val="10"/>
    <w:semiHidden/>
    <w:qFormat/>
    <w:uiPriority w:val="99"/>
    <w:rPr>
      <w:rFonts w:ascii="仿宋_GB2312" w:hAnsi="Calibri" w:eastAsia="仿宋_GB2312" w:cs="Times New Roman"/>
      <w:b/>
      <w:bCs/>
      <w:sz w:val="2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5902</Words>
  <Characters>5999</Characters>
  <Lines>44</Lines>
  <Paragraphs>12</Paragraphs>
  <TotalTime>1</TotalTime>
  <ScaleCrop>false</ScaleCrop>
  <LinksUpToDate>false</LinksUpToDate>
  <CharactersWithSpaces>6467</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2021-09-24T07:00:00Z</dcterms:created>
  <dc:creator>chen zhongneng</dc:creator>
  <cp:lastModifiedBy>ywd</cp:lastModifiedBy>
  <dcterms:modified xsi:type="dcterms:W3CDTF">2024-10-09T08:18:06Z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E73F02756B6E48C88E56832F2736023D_13</vt:lpwstr>
  </property>
</Properties>
</file>