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highlight w:val="none"/>
        </w:rPr>
      </w:pPr>
    </w:p>
    <w:p>
      <w:pPr>
        <w:rPr>
          <w:rFonts w:hint="eastAsia"/>
          <w:highlight w:val="none"/>
        </w:rPr>
      </w:pPr>
    </w:p>
    <w:p>
      <w:pPr>
        <w:jc w:val="both"/>
        <w:rPr>
          <w:rFonts w:hint="eastAsia"/>
          <w:b/>
          <w:bCs/>
          <w:sz w:val="52"/>
          <w:szCs w:val="52"/>
          <w:highlight w:val="none"/>
        </w:rPr>
      </w:pPr>
    </w:p>
    <w:p>
      <w:pPr>
        <w:jc w:val="center"/>
        <w:rPr>
          <w:rFonts w:hint="eastAsia"/>
          <w:b/>
          <w:bCs/>
          <w:sz w:val="52"/>
          <w:szCs w:val="52"/>
          <w:highlight w:val="none"/>
        </w:rPr>
      </w:pPr>
      <w:r>
        <w:rPr>
          <w:rFonts w:hint="eastAsia"/>
          <w:b/>
          <w:bCs/>
          <w:sz w:val="52"/>
          <w:szCs w:val="52"/>
          <w:highlight w:val="none"/>
        </w:rPr>
        <w:t>电力</w:t>
      </w:r>
      <w:r>
        <w:rPr>
          <w:rFonts w:hint="eastAsia"/>
          <w:b/>
          <w:bCs/>
          <w:sz w:val="52"/>
          <w:szCs w:val="52"/>
          <w:highlight w:val="none"/>
          <w:lang w:val="en-US" w:eastAsia="zh-CN"/>
        </w:rPr>
        <w:t>设施</w:t>
      </w:r>
      <w:r>
        <w:rPr>
          <w:rFonts w:hint="eastAsia"/>
          <w:b/>
          <w:bCs/>
          <w:sz w:val="52"/>
          <w:szCs w:val="52"/>
          <w:highlight w:val="none"/>
        </w:rPr>
        <w:t>安装合同</w:t>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ind w:firstLine="643" w:firstLineChars="200"/>
        <w:rPr>
          <w:rFonts w:hint="eastAsia"/>
          <w:b/>
          <w:bCs/>
          <w:sz w:val="32"/>
          <w:szCs w:val="32"/>
          <w:highlight w:val="none"/>
        </w:rPr>
      </w:pPr>
      <w:r>
        <w:rPr>
          <w:rFonts w:hint="eastAsia"/>
          <w:b/>
          <w:bCs/>
          <w:sz w:val="32"/>
          <w:szCs w:val="32"/>
          <w:highlight w:val="none"/>
        </w:rPr>
        <w:t xml:space="preserve">发 包 人： </w:t>
      </w:r>
      <w:r>
        <w:rPr>
          <w:rFonts w:hint="eastAsia"/>
          <w:b/>
          <w:bCs/>
          <w:sz w:val="32"/>
          <w:szCs w:val="32"/>
          <w:highlight w:val="none"/>
          <w:u w:val="single"/>
        </w:rPr>
        <w:t>海南省桂林洋公用事业发展有限公司</w:t>
      </w:r>
    </w:p>
    <w:p>
      <w:pPr>
        <w:ind w:firstLine="643" w:firstLineChars="200"/>
        <w:rPr>
          <w:rFonts w:hint="eastAsia"/>
          <w:b/>
          <w:bCs/>
          <w:sz w:val="32"/>
          <w:szCs w:val="32"/>
          <w:highlight w:val="none"/>
        </w:rPr>
      </w:pPr>
      <w:r>
        <w:rPr>
          <w:rFonts w:hint="eastAsia"/>
          <w:b/>
          <w:bCs/>
          <w:sz w:val="32"/>
          <w:szCs w:val="32"/>
          <w:highlight w:val="none"/>
        </w:rPr>
        <w:t xml:space="preserve">承 包 人：       </w:t>
      </w:r>
    </w:p>
    <w:p>
      <w:pPr>
        <w:ind w:firstLine="643" w:firstLineChars="200"/>
        <w:rPr>
          <w:rFonts w:hint="eastAsia"/>
          <w:highlight w:val="none"/>
        </w:rPr>
      </w:pPr>
      <w:r>
        <w:rPr>
          <w:rFonts w:hint="eastAsia"/>
          <w:b/>
          <w:bCs/>
          <w:sz w:val="32"/>
          <w:szCs w:val="32"/>
          <w:highlight w:val="none"/>
        </w:rPr>
        <w:t xml:space="preserve">签订日期： </w:t>
      </w:r>
      <w:r>
        <w:rPr>
          <w:rFonts w:hint="eastAsia"/>
          <w:b/>
          <w:bCs/>
          <w:sz w:val="32"/>
          <w:szCs w:val="32"/>
          <w:highlight w:val="none"/>
          <w:lang w:val="en-US" w:eastAsia="zh-CN"/>
        </w:rPr>
        <w:t xml:space="preserve"> </w:t>
      </w:r>
      <w:r>
        <w:rPr>
          <w:rFonts w:hint="eastAsia"/>
          <w:b/>
          <w:bCs/>
          <w:sz w:val="32"/>
          <w:szCs w:val="32"/>
          <w:highlight w:val="none"/>
        </w:rPr>
        <w:t>年</w:t>
      </w:r>
      <w:r>
        <w:rPr>
          <w:rFonts w:hint="eastAsia"/>
          <w:b/>
          <w:bCs/>
          <w:sz w:val="32"/>
          <w:szCs w:val="32"/>
          <w:highlight w:val="none"/>
          <w:lang w:val="en-US" w:eastAsia="zh-CN"/>
        </w:rPr>
        <w:t xml:space="preserve"> </w:t>
      </w:r>
      <w:r>
        <w:rPr>
          <w:rFonts w:hint="eastAsia"/>
          <w:b/>
          <w:bCs/>
          <w:sz w:val="32"/>
          <w:szCs w:val="32"/>
          <w:highlight w:val="none"/>
        </w:rPr>
        <w:t>月</w:t>
      </w:r>
      <w:r>
        <w:rPr>
          <w:rFonts w:hint="eastAsia"/>
          <w:b/>
          <w:bCs/>
          <w:sz w:val="32"/>
          <w:szCs w:val="32"/>
          <w:highlight w:val="none"/>
          <w:lang w:val="en-US" w:eastAsia="zh-CN"/>
        </w:rPr>
        <w:t xml:space="preserve"> </w:t>
      </w:r>
      <w:r>
        <w:rPr>
          <w:rFonts w:hint="eastAsia"/>
          <w:b/>
          <w:bCs/>
          <w:sz w:val="32"/>
          <w:szCs w:val="32"/>
          <w:highlight w:val="none"/>
        </w:rPr>
        <w:t xml:space="preserve">日        </w:t>
      </w:r>
      <w:r>
        <w:rPr>
          <w:rFonts w:hint="eastAsia"/>
          <w:highlight w:val="none"/>
        </w:rPr>
        <w:t xml:space="preserve">  </w:t>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t>安</w:t>
      </w:r>
      <w:r>
        <w:rPr>
          <w:rFonts w:hint="eastAsia" w:ascii="仿宋" w:hAnsi="仿宋" w:eastAsia="仿宋" w:cs="仿宋"/>
          <w:b/>
          <w:bCs/>
          <w:sz w:val="44"/>
          <w:szCs w:val="44"/>
          <w:highlight w:val="none"/>
          <w:lang w:val="en-US" w:eastAsia="zh-CN"/>
        </w:rPr>
        <w:t xml:space="preserve"> </w:t>
      </w:r>
      <w:r>
        <w:rPr>
          <w:rFonts w:hint="eastAsia" w:ascii="仿宋" w:hAnsi="仿宋" w:eastAsia="仿宋" w:cs="仿宋"/>
          <w:b/>
          <w:bCs/>
          <w:sz w:val="44"/>
          <w:szCs w:val="44"/>
          <w:highlight w:val="none"/>
        </w:rPr>
        <w:t>装</w:t>
      </w:r>
      <w:r>
        <w:rPr>
          <w:rFonts w:hint="eastAsia" w:ascii="仿宋" w:hAnsi="仿宋" w:eastAsia="仿宋" w:cs="仿宋"/>
          <w:b/>
          <w:bCs/>
          <w:sz w:val="44"/>
          <w:szCs w:val="44"/>
          <w:highlight w:val="none"/>
          <w:lang w:val="en-US" w:eastAsia="zh-CN"/>
        </w:rPr>
        <w:t xml:space="preserve"> </w:t>
      </w:r>
      <w:r>
        <w:rPr>
          <w:rFonts w:hint="eastAsia" w:ascii="仿宋" w:hAnsi="仿宋" w:eastAsia="仿宋" w:cs="仿宋"/>
          <w:b/>
          <w:bCs/>
          <w:sz w:val="44"/>
          <w:szCs w:val="44"/>
          <w:highlight w:val="none"/>
        </w:rPr>
        <w:t>合</w:t>
      </w:r>
      <w:r>
        <w:rPr>
          <w:rFonts w:hint="eastAsia" w:ascii="仿宋" w:hAnsi="仿宋" w:eastAsia="仿宋" w:cs="仿宋"/>
          <w:b/>
          <w:bCs/>
          <w:sz w:val="44"/>
          <w:szCs w:val="44"/>
          <w:highlight w:val="none"/>
          <w:lang w:val="en-US" w:eastAsia="zh-CN"/>
        </w:rPr>
        <w:t xml:space="preserve"> </w:t>
      </w:r>
      <w:r>
        <w:rPr>
          <w:rFonts w:hint="eastAsia" w:ascii="仿宋" w:hAnsi="仿宋" w:eastAsia="仿宋" w:cs="仿宋"/>
          <w:b/>
          <w:bCs/>
          <w:sz w:val="44"/>
          <w:szCs w:val="44"/>
          <w:highlight w:val="none"/>
        </w:rPr>
        <w:t>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发包人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甲方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海南省桂林洋公用事业发展有限公司</w:t>
      </w: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承包人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乙方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根据《中华人民共和国民法典》、《中华人民共和国建筑法》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电力设施保护条例实施细则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及有关法律规定，遵循平等、自愿、公平和诚实信用的原则，双方就</w:t>
      </w:r>
      <w:r>
        <w:rPr>
          <w:rFonts w:hint="eastAsia" w:ascii="仿宋" w:hAnsi="仿宋" w:eastAsia="仿宋" w:cs="仿宋"/>
          <w:b w:val="0"/>
          <w:bCs w:val="0"/>
          <w:sz w:val="28"/>
          <w:szCs w:val="28"/>
          <w:highlight w:val="none"/>
          <w:u w:val="single"/>
          <w:lang w:val="en-US" w:eastAsia="zh-CN"/>
        </w:rPr>
        <w:t xml:space="preserve">          </w:t>
      </w:r>
      <w:r>
        <w:rPr>
          <w:rFonts w:hint="eastAsia" w:ascii="仿宋" w:hAnsi="仿宋" w:eastAsia="仿宋" w:cs="仿宋"/>
          <w:sz w:val="28"/>
          <w:szCs w:val="28"/>
          <w:highlight w:val="none"/>
        </w:rPr>
        <w:t>施工及有关事项协商一致，特签订本合同：</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第一条</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工程概况</w:t>
      </w:r>
    </w:p>
    <w:p>
      <w:pPr>
        <w:keepNext w:val="0"/>
        <w:keepLines w:val="0"/>
        <w:pageBreakBefore w:val="0"/>
        <w:widowControl w:val="0"/>
        <w:kinsoku/>
        <w:wordWrap/>
        <w:overflowPunct/>
        <w:topLinePunct w:val="0"/>
        <w:autoSpaceDE/>
        <w:autoSpaceDN/>
        <w:bidi w:val="0"/>
        <w:adjustRightInd/>
        <w:snapToGrid/>
        <w:spacing w:line="540" w:lineRule="exact"/>
        <w:ind w:left="2239" w:leftChars="266" w:hanging="1680" w:hangingChars="600"/>
        <w:textAlignment w:val="auto"/>
        <w:rPr>
          <w:rFonts w:hint="eastAsia" w:ascii="仿宋" w:hAnsi="仿宋" w:eastAsia="仿宋" w:cs="仿宋"/>
          <w:w w:val="96"/>
          <w:sz w:val="28"/>
          <w:szCs w:val="28"/>
          <w:highlight w:val="none"/>
          <w:u w:val="single"/>
          <w:lang w:eastAsia="zh-CN"/>
        </w:rPr>
      </w:pPr>
      <w:r>
        <w:rPr>
          <w:rFonts w:hint="eastAsia" w:ascii="仿宋" w:hAnsi="仿宋" w:eastAsia="仿宋" w:cs="仿宋"/>
          <w:sz w:val="28"/>
          <w:szCs w:val="28"/>
          <w:highlight w:val="none"/>
        </w:rPr>
        <w:t>1.工程名称：</w:t>
      </w:r>
      <w:r>
        <w:rPr>
          <w:rFonts w:hint="eastAsia" w:ascii="仿宋" w:hAnsi="仿宋" w:eastAsia="仿宋" w:cs="仿宋"/>
          <w:w w:val="96"/>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2.工程地点：</w:t>
      </w:r>
      <w:r>
        <w:rPr>
          <w:rFonts w:hint="eastAsia" w:ascii="仿宋" w:hAnsi="仿宋" w:eastAsia="仿宋" w:cs="仿宋"/>
          <w:w w:val="96"/>
          <w:sz w:val="28"/>
          <w:szCs w:val="28"/>
          <w:highlight w:val="none"/>
          <w:u w:val="single"/>
          <w:lang w:val="en-US" w:eastAsia="zh-CN"/>
        </w:rPr>
        <w:t xml:space="preserve"> </w:t>
      </w: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第二条</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工程承包方式及范围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Cs/>
          <w:sz w:val="30"/>
          <w:szCs w:val="30"/>
          <w:highlight w:val="none"/>
          <w:u w:val="single"/>
        </w:rPr>
      </w:pPr>
      <w:r>
        <w:rPr>
          <w:rFonts w:hint="eastAsia" w:ascii="仿宋" w:hAnsi="仿宋" w:eastAsia="仿宋" w:cs="仿宋"/>
          <w:sz w:val="28"/>
          <w:szCs w:val="28"/>
          <w:highlight w:val="none"/>
        </w:rPr>
        <w:t>1.承包方式：</w:t>
      </w:r>
      <w:r>
        <w:rPr>
          <w:rFonts w:hint="eastAsia" w:ascii="仿宋" w:hAnsi="仿宋" w:eastAsia="仿宋" w:cs="仿宋"/>
          <w:bCs/>
          <w:sz w:val="30"/>
          <w:szCs w:val="30"/>
          <w:highlight w:val="none"/>
          <w:u w:val="single"/>
          <w:lang w:val="en-US" w:eastAsia="zh-CN"/>
        </w:rPr>
        <w:t>包工、包料、包机械、包设备供应安装调试、包措施费、包管理费、包利润、包税金、包保修、包验收送电交钥匙方式交付使用单位</w:t>
      </w:r>
      <w:r>
        <w:rPr>
          <w:rFonts w:hint="eastAsia" w:ascii="仿宋" w:hAnsi="仿宋" w:eastAsia="仿宋" w:cs="仿宋"/>
          <w:bCs/>
          <w:sz w:val="30"/>
          <w:szCs w:val="30"/>
          <w:highlight w:val="none"/>
          <w:u w:val="singl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2.工程范围：</w:t>
      </w:r>
      <w:r>
        <w:rPr>
          <w:rFonts w:hint="eastAsia" w:ascii="仿宋" w:hAnsi="仿宋" w:eastAsia="仿宋" w:cs="仿宋"/>
          <w:bCs/>
          <w:sz w:val="30"/>
          <w:szCs w:val="30"/>
          <w:highlight w:val="none"/>
          <w:u w:val="single"/>
        </w:rPr>
        <w:t>详见施工图及工程量清单</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第三条</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签约合同价与付款方式</w:t>
      </w:r>
      <w:r>
        <w:rPr>
          <w:rFonts w:hint="eastAsia" w:ascii="仿宋" w:hAnsi="仿宋" w:eastAsia="仿宋" w:cs="仿宋"/>
          <w:sz w:val="28"/>
          <w:szCs w:val="28"/>
          <w:highlight w:val="none"/>
        </w:rPr>
        <w:tab/>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1.合同暂定价款（含税）为：</w:t>
      </w:r>
      <w:r>
        <w:rPr>
          <w:rFonts w:hint="eastAsia" w:ascii="仿宋" w:hAnsi="仿宋" w:eastAsia="仿宋" w:cs="仿宋"/>
          <w:sz w:val="28"/>
          <w:szCs w:val="28"/>
          <w:highlight w:val="none"/>
          <w:u w:val="single"/>
        </w:rPr>
        <w:t>人民币</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元)</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不含税总价（大写）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），其中暂列金为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税率</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w:t>
      </w:r>
      <w:r>
        <w:rPr>
          <w:rFonts w:hint="eastAsia" w:ascii="仿宋" w:hAnsi="仿宋" w:eastAsia="仿宋" w:cs="仿宋"/>
          <w:sz w:val="28"/>
          <w:szCs w:val="28"/>
          <w:highlight w:val="none"/>
        </w:rPr>
        <w:t>最终结算金额以结算审定价为准。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2.结算方式：固定综合单价*实际施工工程量，其他取费按照海南省现行规定执行。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3.工程变更增减费用计算方法：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因甲方原因发生工程变更的，工程量增加或者减少时，结算按实调整。合同中已有相应项目或者类似项目综合单价的，按照相应项目综合单价执行；合同中没有的相应或类似项目的，按《建设工程工程量清单计价规范》（GB-50500-2013）、海南省现行专业定额及有关文件，相应材料价格则以变更发生当期海南省建设工程造价主办的《海南省工程造价信息》（厂商报价除外）中市场信息部分公布的材料价格执行，市场信息缺项部分以发包人、承包人共同询价确认后执行组价，组价后并考虑中标下浮率下浮后确定综合单价，同时调整相应的措施费用。中标下浮率%=（招标控制价-中标价）/招标控制价×100。</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（2）因乙方原因出现变更的，发生工程量增加的，不予调整；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.付款方式：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）发包人</w:t>
      </w:r>
      <w:r>
        <w:rPr>
          <w:rFonts w:hint="eastAsia" w:ascii="仿宋" w:hAnsi="仿宋" w:eastAsia="仿宋" w:cs="仿宋"/>
          <w:sz w:val="28"/>
          <w:szCs w:val="28"/>
          <w:highlight w:val="none"/>
        </w:rPr>
        <w:t>在合同签订</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且下发开工令后7</w:t>
      </w:r>
      <w:r>
        <w:rPr>
          <w:rFonts w:hint="eastAsia" w:ascii="仿宋" w:hAnsi="仿宋" w:eastAsia="仿宋" w:cs="仿宋"/>
          <w:sz w:val="28"/>
          <w:szCs w:val="28"/>
          <w:highlight w:val="none"/>
        </w:rPr>
        <w:t>个工作日内向</w:t>
      </w:r>
      <w:r>
        <w:rPr>
          <w:rFonts w:hint="eastAsia" w:ascii="仿宋" w:hAnsi="仿宋" w:eastAsia="仿宋" w:cs="仿宋"/>
          <w:sz w:val="28"/>
          <w:szCs w:val="28"/>
          <w:highlight w:val="none"/>
          <w:lang w:eastAsia="zh-CN"/>
        </w:rPr>
        <w:t>承包人</w:t>
      </w:r>
      <w:r>
        <w:rPr>
          <w:rFonts w:hint="eastAsia" w:ascii="仿宋" w:hAnsi="仿宋" w:eastAsia="仿宋" w:cs="仿宋"/>
          <w:sz w:val="28"/>
          <w:szCs w:val="28"/>
          <w:highlight w:val="none"/>
        </w:rPr>
        <w:t>支付总合同价（不包含暂列金）30%作为设备采购款；</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发包人收到承包人的工程进度报告经审核后，15天内按核实的工程产值的80%支付进度款，工程进度款支付达到合同总价的70%时，不再支付进度款。</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）承包人</w:t>
      </w:r>
      <w:r>
        <w:rPr>
          <w:rFonts w:hint="eastAsia" w:ascii="仿宋" w:hAnsi="仿宋" w:eastAsia="仿宋" w:cs="仿宋"/>
          <w:sz w:val="28"/>
          <w:szCs w:val="28"/>
          <w:highlight w:val="none"/>
        </w:rPr>
        <w:t>完成承包范围工作内容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经</w:t>
      </w:r>
      <w:r>
        <w:rPr>
          <w:rFonts w:hint="eastAsia" w:ascii="仿宋" w:hAnsi="仿宋" w:eastAsia="仿宋" w:cs="仿宋"/>
          <w:sz w:val="28"/>
          <w:szCs w:val="28"/>
          <w:highlight w:val="none"/>
        </w:rPr>
        <w:t>供电部门验收合格并送电和</w:t>
      </w:r>
      <w:r>
        <w:rPr>
          <w:rFonts w:hint="eastAsia" w:ascii="仿宋" w:hAnsi="仿宋" w:eastAsia="仿宋" w:cs="仿宋"/>
          <w:sz w:val="28"/>
          <w:szCs w:val="28"/>
          <w:highlight w:val="none"/>
          <w:lang w:eastAsia="zh-CN"/>
        </w:rPr>
        <w:t>承包人</w:t>
      </w:r>
      <w:r>
        <w:rPr>
          <w:rFonts w:hint="eastAsia" w:ascii="仿宋" w:hAnsi="仿宋" w:eastAsia="仿宋" w:cs="仿宋"/>
          <w:sz w:val="28"/>
          <w:szCs w:val="28"/>
          <w:highlight w:val="none"/>
        </w:rPr>
        <w:t>报送完备的结算资料后，</w:t>
      </w:r>
      <w:r>
        <w:rPr>
          <w:rFonts w:hint="eastAsia" w:ascii="仿宋" w:hAnsi="仿宋" w:eastAsia="仿宋" w:cs="仿宋"/>
          <w:sz w:val="28"/>
          <w:szCs w:val="28"/>
          <w:highlight w:val="none"/>
          <w:lang w:eastAsia="zh-CN"/>
        </w:rPr>
        <w:t>发包人</w:t>
      </w:r>
      <w:r>
        <w:rPr>
          <w:rFonts w:hint="eastAsia" w:ascii="仿宋" w:hAnsi="仿宋" w:eastAsia="仿宋" w:cs="仿宋"/>
          <w:sz w:val="28"/>
          <w:szCs w:val="28"/>
          <w:highlight w:val="none"/>
        </w:rPr>
        <w:t>向</w:t>
      </w:r>
      <w:r>
        <w:rPr>
          <w:rFonts w:hint="eastAsia" w:ascii="仿宋" w:hAnsi="仿宋" w:eastAsia="仿宋" w:cs="仿宋"/>
          <w:sz w:val="28"/>
          <w:szCs w:val="28"/>
          <w:highlight w:val="none"/>
          <w:lang w:eastAsia="zh-CN"/>
        </w:rPr>
        <w:t>承包人</w:t>
      </w:r>
      <w:r>
        <w:rPr>
          <w:rFonts w:hint="eastAsia" w:ascii="仿宋" w:hAnsi="仿宋" w:eastAsia="仿宋" w:cs="仿宋"/>
          <w:sz w:val="28"/>
          <w:szCs w:val="28"/>
          <w:highlight w:val="none"/>
        </w:rPr>
        <w:t>支付</w:t>
      </w:r>
      <w:r>
        <w:rPr>
          <w:rFonts w:hint="eastAsia" w:ascii="仿宋" w:hAnsi="仿宋" w:eastAsia="仿宋" w:cs="仿宋"/>
          <w:sz w:val="28"/>
          <w:szCs w:val="28"/>
          <w:highlight w:val="none"/>
          <w:lang w:val="en-US" w:eastAsia="zh-CN"/>
        </w:rPr>
        <w:t>进度款至</w:t>
      </w:r>
      <w:r>
        <w:rPr>
          <w:rFonts w:hint="eastAsia" w:ascii="仿宋" w:hAnsi="仿宋" w:eastAsia="仿宋" w:cs="仿宋"/>
          <w:sz w:val="28"/>
          <w:szCs w:val="28"/>
          <w:highlight w:val="none"/>
        </w:rPr>
        <w:t>合同总价的</w:t>
      </w:r>
      <w:r>
        <w:rPr>
          <w:rFonts w:hint="eastAsia" w:ascii="仿宋" w:hAnsi="仿宋" w:eastAsia="仿宋" w:cs="仿宋"/>
          <w:sz w:val="28"/>
          <w:szCs w:val="28"/>
          <w:highlight w:val="none"/>
          <w:lang w:val="en-US" w:eastAsia="zh-CN"/>
        </w:rPr>
        <w:t>80</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工程竣工结算完成且双方签字盖章确定工程结算款后，</w:t>
      </w:r>
      <w:r>
        <w:rPr>
          <w:rFonts w:hint="eastAsia" w:ascii="仿宋" w:hAnsi="仿宋" w:eastAsia="仿宋" w:cs="仿宋"/>
          <w:sz w:val="28"/>
          <w:szCs w:val="28"/>
          <w:highlight w:val="none"/>
          <w:lang w:eastAsia="zh-CN"/>
        </w:rPr>
        <w:t>发包人</w:t>
      </w:r>
      <w:r>
        <w:rPr>
          <w:rFonts w:hint="eastAsia" w:ascii="仿宋" w:hAnsi="仿宋" w:eastAsia="仿宋" w:cs="仿宋"/>
          <w:sz w:val="28"/>
          <w:szCs w:val="28"/>
          <w:highlight w:val="none"/>
        </w:rPr>
        <w:t>向</w:t>
      </w:r>
      <w:r>
        <w:rPr>
          <w:rFonts w:hint="eastAsia" w:ascii="仿宋" w:hAnsi="仿宋" w:eastAsia="仿宋" w:cs="仿宋"/>
          <w:sz w:val="28"/>
          <w:szCs w:val="28"/>
          <w:highlight w:val="none"/>
          <w:lang w:eastAsia="zh-CN"/>
        </w:rPr>
        <w:t>承包人</w:t>
      </w:r>
      <w:r>
        <w:rPr>
          <w:rFonts w:hint="eastAsia" w:ascii="仿宋" w:hAnsi="仿宋" w:eastAsia="仿宋" w:cs="仿宋"/>
          <w:sz w:val="28"/>
          <w:szCs w:val="28"/>
          <w:highlight w:val="none"/>
        </w:rPr>
        <w:t>支付工程结算款至9</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%；余下工程结算款的</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%作为质保金，工程质保期满后，经甲乙双方对工程质量确认无异后，15天内</w:t>
      </w:r>
      <w:r>
        <w:rPr>
          <w:rFonts w:hint="eastAsia" w:ascii="仿宋" w:hAnsi="仿宋" w:eastAsia="仿宋" w:cs="仿宋"/>
          <w:sz w:val="28"/>
          <w:szCs w:val="28"/>
          <w:highlight w:val="none"/>
          <w:lang w:eastAsia="zh-CN"/>
        </w:rPr>
        <w:t>发包人将工程质保金支付给承包人。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（5）此项目为政府</w:t>
      </w:r>
      <w:bookmarkStart w:id="3" w:name="_GoBack"/>
      <w:bookmarkEnd w:id="3"/>
      <w:r>
        <w:rPr>
          <w:rFonts w:hint="eastAsia" w:ascii="仿宋" w:hAnsi="仿宋" w:eastAsia="仿宋" w:cs="仿宋"/>
          <w:sz w:val="28"/>
          <w:szCs w:val="28"/>
          <w:highlight w:val="none"/>
          <w:lang w:val="en-US" w:eastAsia="zh-CN"/>
        </w:rPr>
        <w:t>投资项目，每次付款前需政府部门或业主单位拨付相应工程款到账后支付。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）每次付款前，乙方应提供合法有效的等额增值税发票，否则甲方有权延期付款，直到收到符合规定的合格发票为止，由此造成的损失由乙方承担。</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第四条</w:t>
      </w:r>
      <w:r>
        <w:rPr>
          <w:rFonts w:hint="eastAsia" w:ascii="仿宋" w:hAnsi="仿宋" w:eastAsia="仿宋" w:cs="仿宋"/>
          <w:b/>
          <w:bCs/>
          <w:sz w:val="28"/>
          <w:szCs w:val="28"/>
          <w:highlight w:val="none"/>
          <w:lang w:val="en-US" w:eastAsia="zh-CN"/>
        </w:rPr>
        <w:t xml:space="preserve"> 施工期限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计划开工日期：以项目监理人发出的开工通知中载明的开工日期为准。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工期总日历天数：</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天。工期总日历天数与根据前述计划开竣工日期计算的工期天数不一致的，以工期总日历天数为准。</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第五条</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工程质量标准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1.工程质量必须符合现行国家</w:t>
      </w:r>
      <w:r>
        <w:rPr>
          <w:rFonts w:hint="eastAsia" w:ascii="仿宋" w:hAnsi="仿宋" w:eastAsia="仿宋" w:cs="仿宋"/>
          <w:sz w:val="28"/>
          <w:szCs w:val="28"/>
          <w:highlight w:val="none"/>
          <w:lang w:val="en-US" w:eastAsia="zh-CN"/>
        </w:rPr>
        <w:t>电力</w:t>
      </w:r>
      <w:r>
        <w:rPr>
          <w:rFonts w:hint="eastAsia" w:ascii="仿宋" w:hAnsi="仿宋" w:eastAsia="仿宋" w:cs="仿宋"/>
          <w:sz w:val="28"/>
          <w:szCs w:val="28"/>
          <w:highlight w:val="none"/>
        </w:rPr>
        <w:t>工程质量标准规范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如果海南省的地方标准高于国家标准，以海南省的地方标准为准。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2.因承包人原因造成工程质量未达到合同约定标准的，发包人有权要求承包人返工直至工程质量达到合同约定的标准为止，并由承包人承担由此增加的费用和（或）延误的工期。</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第六条</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发包人责任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1.施工现场、施工条件和基础资料的提供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发包人应最迟于开工日期7天前向承包人移交施工现场及负责提供施工所需要的条件，包括：</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①将施工用水、电力、通讯线路等施工所必需的条件接至施工现场内；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②向承包人提供正常施工所需要的进入施工现场的交通条件</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2.支付合同价款</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发包人应按合同约定向承包人及时支付合同价款。</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3.组织竣工验收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发包人应在承包方提交竣工申请后</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个工作日内组织相关部门竣工验收。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第七条</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承包人责任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1.承包人的一般义务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承包人在履行合同过程中应遵守法律和工程建设标准规范，并履行以下义务：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(1)按合同约定完成工程所有内容，并在保修期内承担保修义务；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(2)编制施工组织设计和施工措施计划，并对所有施工作业和施工方法的完备性和安全可靠性负责；</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(3)采取施工安全措施，确保工程及其人员、材料、设备和设施的安全，</w:t>
      </w:r>
      <w:r>
        <w:rPr>
          <w:rFonts w:hint="eastAsia" w:ascii="仿宋" w:hAnsi="仿宋" w:eastAsia="仿宋" w:cs="仿宋"/>
          <w:sz w:val="28"/>
          <w:szCs w:val="28"/>
          <w:highlight w:val="none"/>
          <w:lang w:val="en-US" w:eastAsia="zh-CN"/>
        </w:rPr>
        <w:t>避免</w:t>
      </w:r>
      <w:r>
        <w:rPr>
          <w:rFonts w:hint="eastAsia" w:ascii="仿宋" w:hAnsi="仿宋" w:eastAsia="仿宋" w:cs="仿宋"/>
          <w:sz w:val="28"/>
          <w:szCs w:val="28"/>
          <w:highlight w:val="none"/>
        </w:rPr>
        <w:t>造成人身伤害和财产损失，在施工过程中出现的任何安全事故均由</w:t>
      </w:r>
      <w:r>
        <w:rPr>
          <w:rFonts w:hint="eastAsia" w:ascii="仿宋" w:hAnsi="仿宋" w:eastAsia="仿宋" w:cs="仿宋"/>
          <w:sz w:val="28"/>
          <w:szCs w:val="28"/>
          <w:highlight w:val="none"/>
          <w:lang w:eastAsia="zh-CN"/>
        </w:rPr>
        <w:t>承包人</w:t>
      </w:r>
      <w:r>
        <w:rPr>
          <w:rFonts w:hint="eastAsia" w:ascii="仿宋" w:hAnsi="仿宋" w:eastAsia="仿宋" w:cs="仿宋"/>
          <w:sz w:val="28"/>
          <w:szCs w:val="28"/>
          <w:highlight w:val="none"/>
        </w:rPr>
        <w:t>全面负责，并承担产生的全部费用；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(4)按</w:t>
      </w:r>
      <w:r>
        <w:rPr>
          <w:rFonts w:hint="eastAsia" w:ascii="仿宋" w:hAnsi="仿宋" w:eastAsia="仿宋" w:cs="仿宋"/>
          <w:sz w:val="28"/>
          <w:szCs w:val="28"/>
          <w:highlight w:val="none"/>
          <w:lang w:val="en-US" w:eastAsia="zh-CN"/>
        </w:rPr>
        <w:t>工程规范</w:t>
      </w:r>
      <w:r>
        <w:rPr>
          <w:rFonts w:hint="eastAsia" w:ascii="仿宋" w:hAnsi="仿宋" w:eastAsia="仿宋" w:cs="仿宋"/>
          <w:sz w:val="28"/>
          <w:szCs w:val="28"/>
          <w:highlight w:val="none"/>
        </w:rPr>
        <w:t>编制竣工资料，并按</w:t>
      </w:r>
      <w:r>
        <w:rPr>
          <w:rFonts w:hint="eastAsia" w:ascii="仿宋" w:hAnsi="仿宋" w:eastAsia="仿宋" w:cs="仿宋"/>
          <w:sz w:val="28"/>
          <w:szCs w:val="28"/>
          <w:highlight w:val="none"/>
          <w:lang w:val="en-US" w:eastAsia="zh-CN"/>
        </w:rPr>
        <w:t>发包人要求</w:t>
      </w:r>
      <w:r>
        <w:rPr>
          <w:rFonts w:hint="eastAsia" w:ascii="仿宋" w:hAnsi="仿宋" w:eastAsia="仿宋" w:cs="仿宋"/>
          <w:sz w:val="28"/>
          <w:szCs w:val="28"/>
          <w:highlight w:val="none"/>
        </w:rPr>
        <w:t>的竣工资料的套数、内容、时间等要求移交发包人。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2.承包人人员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承包人应在接到开工通知后7天内，向监理人提交承包人项目管理机构及施工现场人员安排的报告，其内容应包括合同管理、施工、技术、材料、质量、安全、财务等主要施工管理人员名单及其岗位、注册执业资格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3.分包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承包人不得将其承包的全部工程转包给第三人，或将其承包的工程肢解后以分包的名义转包给第三人。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4.工程照管与成品、半成品保护</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(1)自发包人向承包人移交施工现场之日起，承包人应负责照管工程及工程相关的材料、工程设备，直到工程竣工验收并移交之日止，移交前产生的所有费用由承包人承担。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(2)因承包人原因造成工程、材料、工程设备损坏的，由承包人负责修复或更换，并承担由此增加的费用和（或）延误的工期。</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第八条</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质保期</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宋体" w:cs="仿宋"/>
          <w:sz w:val="28"/>
          <w:szCs w:val="28"/>
          <w:highlight w:val="none"/>
          <w:lang w:eastAsia="zh-CN"/>
        </w:rPr>
      </w:pP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质保期</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年，从</w:t>
      </w:r>
      <w:r>
        <w:rPr>
          <w:rFonts w:hint="eastAsia" w:ascii="仿宋" w:hAnsi="仿宋" w:eastAsia="仿宋" w:cs="仿宋"/>
          <w:sz w:val="28"/>
          <w:szCs w:val="28"/>
          <w:highlight w:val="none"/>
          <w:lang w:eastAsia="zh-CN"/>
        </w:rPr>
        <w:t>发包人</w:t>
      </w:r>
      <w:r>
        <w:rPr>
          <w:rFonts w:hint="eastAsia" w:ascii="仿宋" w:hAnsi="仿宋" w:eastAsia="仿宋" w:cs="仿宋"/>
          <w:sz w:val="28"/>
          <w:szCs w:val="28"/>
          <w:highlight w:val="none"/>
        </w:rPr>
        <w:t>验收合格之日起算。质保责任期内，由</w:t>
      </w:r>
      <w:r>
        <w:rPr>
          <w:rFonts w:hint="eastAsia" w:ascii="仿宋" w:hAnsi="仿宋" w:eastAsia="仿宋" w:cs="仿宋"/>
          <w:sz w:val="28"/>
          <w:szCs w:val="28"/>
          <w:highlight w:val="none"/>
          <w:lang w:eastAsia="zh-CN"/>
        </w:rPr>
        <w:t>承包人</w:t>
      </w:r>
      <w:r>
        <w:rPr>
          <w:rFonts w:hint="eastAsia" w:ascii="仿宋" w:hAnsi="仿宋" w:eastAsia="仿宋" w:cs="仿宋"/>
          <w:sz w:val="28"/>
          <w:szCs w:val="28"/>
          <w:highlight w:val="none"/>
        </w:rPr>
        <w:t>原因造成的质量缺陷，</w:t>
      </w:r>
      <w:r>
        <w:rPr>
          <w:rFonts w:hint="eastAsia" w:ascii="仿宋" w:hAnsi="仿宋" w:eastAsia="仿宋" w:cs="仿宋"/>
          <w:sz w:val="28"/>
          <w:szCs w:val="28"/>
          <w:highlight w:val="none"/>
          <w:lang w:eastAsia="zh-CN"/>
        </w:rPr>
        <w:t>承包人</w:t>
      </w:r>
      <w:r>
        <w:rPr>
          <w:rFonts w:hint="eastAsia" w:ascii="仿宋" w:hAnsi="仿宋" w:eastAsia="仿宋" w:cs="仿宋"/>
          <w:sz w:val="28"/>
          <w:szCs w:val="28"/>
          <w:highlight w:val="none"/>
        </w:rPr>
        <w:t>应负责维修，并承担维修费用。</w:t>
      </w:r>
      <w:r>
        <w:rPr>
          <w:rFonts w:hint="eastAsia" w:ascii="仿宋" w:hAnsi="仿宋" w:eastAsia="仿宋" w:cs="仿宋"/>
          <w:sz w:val="28"/>
          <w:szCs w:val="28"/>
          <w:highlight w:val="none"/>
          <w:lang w:eastAsia="zh-CN"/>
        </w:rPr>
        <w:t>承包人</w:t>
      </w:r>
      <w:r>
        <w:rPr>
          <w:rFonts w:hint="eastAsia" w:ascii="仿宋" w:hAnsi="仿宋" w:eastAsia="仿宋" w:cs="仿宋"/>
          <w:sz w:val="28"/>
          <w:szCs w:val="28"/>
          <w:highlight w:val="none"/>
        </w:rPr>
        <w:t>不在约定期限内派人保修的，</w:t>
      </w:r>
      <w:r>
        <w:rPr>
          <w:rFonts w:hint="eastAsia" w:ascii="仿宋" w:hAnsi="仿宋" w:eastAsia="仿宋" w:cs="仿宋"/>
          <w:sz w:val="28"/>
          <w:szCs w:val="28"/>
          <w:highlight w:val="none"/>
          <w:lang w:eastAsia="zh-CN"/>
        </w:rPr>
        <w:t>发包人</w:t>
      </w:r>
      <w:r>
        <w:rPr>
          <w:rFonts w:hint="eastAsia" w:ascii="仿宋" w:hAnsi="仿宋" w:eastAsia="仿宋" w:cs="仿宋"/>
          <w:sz w:val="28"/>
          <w:szCs w:val="28"/>
          <w:highlight w:val="none"/>
        </w:rPr>
        <w:t>可以委托他人修理，保修费用从质量保修金内扣除。质保金无法覆盖</w:t>
      </w:r>
      <w:r>
        <w:rPr>
          <w:rFonts w:hint="eastAsia" w:ascii="仿宋" w:hAnsi="仿宋" w:eastAsia="仿宋" w:cs="仿宋"/>
          <w:sz w:val="28"/>
          <w:szCs w:val="28"/>
          <w:highlight w:val="none"/>
          <w:lang w:val="en-US" w:eastAsia="zh-CN"/>
        </w:rPr>
        <w:t>发包人</w:t>
      </w:r>
      <w:r>
        <w:rPr>
          <w:rFonts w:hint="eastAsia" w:ascii="仿宋" w:hAnsi="仿宋" w:eastAsia="仿宋" w:cs="仿宋"/>
          <w:sz w:val="28"/>
          <w:szCs w:val="28"/>
          <w:highlight w:val="none"/>
        </w:rPr>
        <w:t>委托</w:t>
      </w:r>
      <w:r>
        <w:rPr>
          <w:rFonts w:hint="eastAsia" w:ascii="仿宋" w:hAnsi="仿宋" w:eastAsia="仿宋" w:cs="仿宋"/>
          <w:sz w:val="28"/>
          <w:szCs w:val="28"/>
          <w:highlight w:val="none"/>
          <w:lang w:val="en-US" w:eastAsia="zh-CN"/>
        </w:rPr>
        <w:t>第三方</w:t>
      </w:r>
      <w:r>
        <w:rPr>
          <w:rFonts w:hint="eastAsia" w:ascii="仿宋" w:hAnsi="仿宋" w:eastAsia="仿宋" w:cs="仿宋"/>
          <w:sz w:val="28"/>
          <w:szCs w:val="28"/>
          <w:highlight w:val="none"/>
        </w:rPr>
        <w:t>保修费用的</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由发包人向承包人</w:t>
      </w:r>
      <w:r>
        <w:rPr>
          <w:rFonts w:hint="eastAsia" w:ascii="仿宋" w:hAnsi="仿宋" w:eastAsia="仿宋" w:cs="仿宋"/>
          <w:sz w:val="28"/>
          <w:szCs w:val="28"/>
          <w:highlight w:val="none"/>
        </w:rPr>
        <w:t>追索</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第九条</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违约责任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发包人</w:t>
      </w:r>
      <w:r>
        <w:rPr>
          <w:rFonts w:hint="eastAsia" w:ascii="仿宋" w:hAnsi="仿宋" w:eastAsia="仿宋" w:cs="仿宋"/>
          <w:sz w:val="28"/>
          <w:szCs w:val="28"/>
          <w:highlight w:val="none"/>
        </w:rPr>
        <w:t>未按本合同约定支付工程款，每逾期一日，按应付款项的千分之一向</w:t>
      </w:r>
      <w:r>
        <w:rPr>
          <w:rFonts w:hint="eastAsia" w:ascii="仿宋" w:hAnsi="仿宋" w:eastAsia="仿宋" w:cs="仿宋"/>
          <w:sz w:val="28"/>
          <w:szCs w:val="28"/>
          <w:highlight w:val="none"/>
          <w:lang w:eastAsia="zh-CN"/>
        </w:rPr>
        <w:t>承包人</w:t>
      </w:r>
      <w:r>
        <w:rPr>
          <w:rFonts w:hint="eastAsia" w:ascii="仿宋" w:hAnsi="仿宋" w:eastAsia="仿宋" w:cs="仿宋"/>
          <w:sz w:val="28"/>
          <w:szCs w:val="28"/>
          <w:highlight w:val="none"/>
        </w:rPr>
        <w:t>支付违约金。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2、如</w:t>
      </w:r>
      <w:r>
        <w:rPr>
          <w:rFonts w:hint="eastAsia" w:ascii="仿宋" w:hAnsi="仿宋" w:eastAsia="仿宋" w:cs="仿宋"/>
          <w:sz w:val="28"/>
          <w:szCs w:val="28"/>
          <w:highlight w:val="none"/>
          <w:lang w:eastAsia="zh-CN"/>
        </w:rPr>
        <w:t>承包人</w:t>
      </w:r>
      <w:r>
        <w:rPr>
          <w:rFonts w:hint="eastAsia" w:ascii="仿宋" w:hAnsi="仿宋" w:eastAsia="仿宋" w:cs="仿宋"/>
          <w:sz w:val="28"/>
          <w:szCs w:val="28"/>
          <w:highlight w:val="none"/>
        </w:rPr>
        <w:t>施工质量不合格，</w:t>
      </w:r>
      <w:r>
        <w:rPr>
          <w:rFonts w:hint="eastAsia" w:ascii="仿宋" w:hAnsi="仿宋" w:eastAsia="仿宋" w:cs="仿宋"/>
          <w:sz w:val="28"/>
          <w:szCs w:val="28"/>
          <w:highlight w:val="none"/>
          <w:lang w:eastAsia="zh-CN"/>
        </w:rPr>
        <w:t>发包人</w:t>
      </w:r>
      <w:r>
        <w:rPr>
          <w:rFonts w:hint="eastAsia" w:ascii="仿宋" w:hAnsi="仿宋" w:eastAsia="仿宋" w:cs="仿宋"/>
          <w:sz w:val="28"/>
          <w:szCs w:val="28"/>
          <w:highlight w:val="none"/>
        </w:rPr>
        <w:t>有权要求</w:t>
      </w:r>
      <w:r>
        <w:rPr>
          <w:rFonts w:hint="eastAsia" w:ascii="仿宋" w:hAnsi="仿宋" w:eastAsia="仿宋" w:cs="仿宋"/>
          <w:sz w:val="28"/>
          <w:szCs w:val="28"/>
          <w:highlight w:val="none"/>
          <w:lang w:eastAsia="zh-CN"/>
        </w:rPr>
        <w:t>承包人</w:t>
      </w:r>
      <w:r>
        <w:rPr>
          <w:rFonts w:hint="eastAsia" w:ascii="仿宋" w:hAnsi="仿宋" w:eastAsia="仿宋" w:cs="仿宋"/>
          <w:sz w:val="28"/>
          <w:szCs w:val="28"/>
          <w:highlight w:val="none"/>
        </w:rPr>
        <w:t>返工，</w:t>
      </w:r>
      <w:r>
        <w:rPr>
          <w:rFonts w:hint="eastAsia" w:ascii="仿宋" w:hAnsi="仿宋" w:eastAsia="仿宋" w:cs="仿宋"/>
          <w:sz w:val="28"/>
          <w:szCs w:val="28"/>
          <w:highlight w:val="none"/>
          <w:lang w:eastAsia="zh-CN"/>
        </w:rPr>
        <w:t>承包人</w:t>
      </w:r>
      <w:r>
        <w:rPr>
          <w:rFonts w:hint="eastAsia" w:ascii="仿宋" w:hAnsi="仿宋" w:eastAsia="仿宋" w:cs="仿宋"/>
          <w:sz w:val="28"/>
          <w:szCs w:val="28"/>
          <w:highlight w:val="none"/>
        </w:rPr>
        <w:t>拒绝返工或返工后施工质量仍不合格的，</w:t>
      </w:r>
      <w:r>
        <w:rPr>
          <w:rFonts w:hint="eastAsia" w:ascii="仿宋" w:hAnsi="仿宋" w:eastAsia="仿宋" w:cs="仿宋"/>
          <w:sz w:val="28"/>
          <w:szCs w:val="28"/>
          <w:highlight w:val="none"/>
          <w:lang w:eastAsia="zh-CN"/>
        </w:rPr>
        <w:t>发包人</w:t>
      </w:r>
      <w:r>
        <w:rPr>
          <w:rFonts w:hint="eastAsia" w:ascii="仿宋" w:hAnsi="仿宋" w:eastAsia="仿宋" w:cs="仿宋"/>
          <w:sz w:val="28"/>
          <w:szCs w:val="28"/>
          <w:highlight w:val="none"/>
        </w:rPr>
        <w:t>有权解除合同，</w:t>
      </w:r>
      <w:r>
        <w:rPr>
          <w:rFonts w:hint="eastAsia" w:ascii="仿宋" w:hAnsi="仿宋" w:eastAsia="仿宋" w:cs="仿宋"/>
          <w:sz w:val="28"/>
          <w:szCs w:val="28"/>
          <w:highlight w:val="none"/>
          <w:lang w:eastAsia="zh-CN"/>
        </w:rPr>
        <w:t>承包人</w:t>
      </w:r>
      <w:r>
        <w:rPr>
          <w:rFonts w:hint="eastAsia" w:ascii="仿宋" w:hAnsi="仿宋" w:eastAsia="仿宋" w:cs="仿宋"/>
          <w:sz w:val="28"/>
          <w:szCs w:val="28"/>
          <w:highlight w:val="none"/>
        </w:rPr>
        <w:t>应承担合同总金额25%的违约金；给</w:t>
      </w:r>
      <w:r>
        <w:rPr>
          <w:rFonts w:hint="eastAsia" w:ascii="仿宋" w:hAnsi="仿宋" w:eastAsia="仿宋" w:cs="仿宋"/>
          <w:sz w:val="28"/>
          <w:szCs w:val="28"/>
          <w:highlight w:val="none"/>
          <w:lang w:eastAsia="zh-CN"/>
        </w:rPr>
        <w:t>发包人</w:t>
      </w:r>
      <w:r>
        <w:rPr>
          <w:rFonts w:hint="eastAsia" w:ascii="仿宋" w:hAnsi="仿宋" w:eastAsia="仿宋" w:cs="仿宋"/>
          <w:sz w:val="28"/>
          <w:szCs w:val="28"/>
          <w:highlight w:val="none"/>
        </w:rPr>
        <w:t>造成损失的，还应赔偿损失。</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承包人</w:t>
      </w:r>
      <w:r>
        <w:rPr>
          <w:rFonts w:hint="eastAsia" w:ascii="仿宋" w:hAnsi="仿宋" w:eastAsia="仿宋" w:cs="仿宋"/>
          <w:sz w:val="28"/>
          <w:szCs w:val="28"/>
          <w:highlight w:val="none"/>
        </w:rPr>
        <w:t>施工延迟、没有提交相关资料等原因，致使未在规定时间内竣工验收的，每逾一日，按合同价款的千分之一向</w:t>
      </w:r>
      <w:r>
        <w:rPr>
          <w:rFonts w:hint="eastAsia" w:ascii="仿宋" w:hAnsi="仿宋" w:eastAsia="仿宋" w:cs="仿宋"/>
          <w:sz w:val="28"/>
          <w:szCs w:val="28"/>
          <w:highlight w:val="none"/>
          <w:lang w:eastAsia="zh-CN"/>
        </w:rPr>
        <w:t>发包人</w:t>
      </w:r>
      <w:r>
        <w:rPr>
          <w:rFonts w:hint="eastAsia" w:ascii="仿宋" w:hAnsi="仿宋" w:eastAsia="仿宋" w:cs="仿宋"/>
          <w:sz w:val="28"/>
          <w:szCs w:val="28"/>
          <w:highlight w:val="none"/>
        </w:rPr>
        <w:t>支付违约金。</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第十条</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争议的解决方式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本合同未尽事宜发生争议时，甲、乙双方可另行协商解决，协商所产生的补充协议与本合同具有同等法律效力。在合同履行过程中产生纠纷也应友好协商解决，协商不成双方均可向工程所在地的人民法院起诉。</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第十一条</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签订时间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日签订。</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第十二条</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签订地点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本合同在</w:t>
      </w:r>
      <w:r>
        <w:rPr>
          <w:rFonts w:hint="eastAsia" w:ascii="仿宋" w:hAnsi="仿宋" w:eastAsia="仿宋" w:cs="仿宋"/>
          <w:sz w:val="28"/>
          <w:szCs w:val="28"/>
          <w:highlight w:val="none"/>
          <w:u w:val="single"/>
        </w:rPr>
        <w:t xml:space="preserve">            桂林洋开发区              </w:t>
      </w:r>
      <w:r>
        <w:rPr>
          <w:rFonts w:hint="eastAsia" w:ascii="仿宋" w:hAnsi="仿宋" w:eastAsia="仿宋" w:cs="仿宋"/>
          <w:sz w:val="28"/>
          <w:szCs w:val="28"/>
          <w:highlight w:val="none"/>
        </w:rPr>
        <w:t>签订。</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第十</w:t>
      </w:r>
      <w:r>
        <w:rPr>
          <w:rFonts w:hint="eastAsia" w:ascii="仿宋" w:hAnsi="仿宋" w:eastAsia="仿宋" w:cs="仿宋"/>
          <w:b/>
          <w:bCs/>
          <w:sz w:val="28"/>
          <w:szCs w:val="28"/>
          <w:highlight w:val="none"/>
          <w:lang w:val="en-US" w:eastAsia="zh-CN"/>
        </w:rPr>
        <w:t>三</w:t>
      </w:r>
      <w:r>
        <w:rPr>
          <w:rFonts w:hint="eastAsia" w:ascii="仿宋" w:hAnsi="仿宋" w:eastAsia="仿宋" w:cs="仿宋"/>
          <w:b/>
          <w:bCs/>
          <w:sz w:val="28"/>
          <w:szCs w:val="28"/>
          <w:highlight w:val="none"/>
        </w:rPr>
        <w:t>条</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合同生效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本合同自</w:t>
      </w:r>
      <w:r>
        <w:rPr>
          <w:rFonts w:hint="eastAsia" w:ascii="仿宋" w:hAnsi="仿宋" w:eastAsia="仿宋" w:cs="仿宋"/>
          <w:sz w:val="28"/>
          <w:szCs w:val="28"/>
          <w:highlight w:val="none"/>
          <w:u w:val="single"/>
        </w:rPr>
        <w:t xml:space="preserve">          双方签字并盖章后           </w:t>
      </w:r>
      <w:r>
        <w:rPr>
          <w:rFonts w:hint="eastAsia" w:ascii="仿宋" w:hAnsi="仿宋" w:eastAsia="仿宋" w:cs="仿宋"/>
          <w:sz w:val="28"/>
          <w:szCs w:val="28"/>
          <w:highlight w:val="none"/>
        </w:rPr>
        <w:t>生效。</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第十</w:t>
      </w:r>
      <w:r>
        <w:rPr>
          <w:rFonts w:hint="eastAsia" w:ascii="仿宋" w:hAnsi="仿宋" w:eastAsia="仿宋" w:cs="仿宋"/>
          <w:b/>
          <w:bCs/>
          <w:sz w:val="28"/>
          <w:szCs w:val="28"/>
          <w:highlight w:val="none"/>
          <w:lang w:val="en-US" w:eastAsia="zh-CN"/>
        </w:rPr>
        <w:t>四</w:t>
      </w:r>
      <w:r>
        <w:rPr>
          <w:rFonts w:hint="eastAsia" w:ascii="仿宋" w:hAnsi="仿宋" w:eastAsia="仿宋" w:cs="仿宋"/>
          <w:b/>
          <w:bCs/>
          <w:sz w:val="28"/>
          <w:szCs w:val="28"/>
          <w:highlight w:val="none"/>
        </w:rPr>
        <w:t>条</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合同份数</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rPr>
        <w:t xml:space="preserve"> 肆 </w:t>
      </w:r>
      <w:r>
        <w:rPr>
          <w:rFonts w:hint="eastAsia" w:ascii="仿宋" w:hAnsi="仿宋" w:eastAsia="仿宋" w:cs="仿宋"/>
          <w:sz w:val="28"/>
          <w:szCs w:val="28"/>
          <w:highlight w:val="none"/>
        </w:rPr>
        <w:t>份，均具有同等法律效力，双方执</w:t>
      </w:r>
      <w:r>
        <w:rPr>
          <w:rFonts w:hint="eastAsia" w:ascii="仿宋" w:hAnsi="仿宋" w:eastAsia="仿宋" w:cs="仿宋"/>
          <w:sz w:val="28"/>
          <w:szCs w:val="28"/>
          <w:highlight w:val="none"/>
          <w:u w:val="single"/>
        </w:rPr>
        <w:t xml:space="preserve"> 贰 </w:t>
      </w:r>
      <w:r>
        <w:rPr>
          <w:rFonts w:hint="eastAsia" w:ascii="仿宋" w:hAnsi="仿宋" w:eastAsia="仿宋" w:cs="仿宋"/>
          <w:sz w:val="28"/>
          <w:szCs w:val="28"/>
          <w:highlight w:val="none"/>
        </w:rPr>
        <w:t>份。</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第十五条 合同附件</w:t>
      </w:r>
    </w:p>
    <w:p>
      <w:pPr>
        <w:pStyle w:val="5"/>
        <w:spacing w:line="540" w:lineRule="exact"/>
        <w:ind w:right="-23" w:rightChars="-11"/>
        <w:rPr>
          <w:rFonts w:hint="default" w:ascii="仿宋_GB2312" w:eastAsia="仿宋_GB2312"/>
          <w:color w:val="000000"/>
          <w:szCs w:val="28"/>
          <w:highlight w:val="none"/>
          <w:lang w:val="en-US" w:eastAsia="zh-CN"/>
        </w:rPr>
      </w:pPr>
      <w:r>
        <w:rPr>
          <w:rFonts w:hint="eastAsia" w:ascii="仿宋_GB2312" w:eastAsia="仿宋_GB2312"/>
          <w:color w:val="000000"/>
          <w:szCs w:val="28"/>
          <w:highlight w:val="none"/>
          <w:lang w:val="en-US" w:eastAsia="zh-CN"/>
        </w:rPr>
        <w:t>1、廉政协议书</w:t>
      </w:r>
    </w:p>
    <w:p>
      <w:pPr>
        <w:pStyle w:val="5"/>
        <w:spacing w:line="540" w:lineRule="exact"/>
        <w:ind w:right="-23" w:rightChars="-11"/>
        <w:rPr>
          <w:rFonts w:hint="eastAsia" w:ascii="仿宋_GB2312" w:eastAsia="仿宋_GB2312"/>
          <w:color w:val="000000"/>
          <w:szCs w:val="28"/>
          <w:highlight w:val="none"/>
          <w:lang w:val="en-US" w:eastAsia="zh-CN"/>
        </w:rPr>
      </w:pPr>
      <w:r>
        <w:rPr>
          <w:rFonts w:hint="eastAsia" w:ascii="仿宋_GB2312" w:eastAsia="仿宋_GB2312"/>
          <w:color w:val="000000"/>
          <w:szCs w:val="28"/>
          <w:highlight w:val="none"/>
          <w:lang w:val="en-US" w:eastAsia="zh-CN"/>
        </w:rPr>
        <w:t>2、保密承诺函</w:t>
      </w:r>
    </w:p>
    <w:p>
      <w:pPr>
        <w:pStyle w:val="5"/>
        <w:spacing w:line="540" w:lineRule="exact"/>
        <w:ind w:right="-23" w:rightChars="-11"/>
        <w:rPr>
          <w:rFonts w:hint="default" w:ascii="仿宋_GB2312" w:hAnsi="宋体" w:eastAsia="仿宋_GB2312"/>
          <w:color w:val="000000"/>
          <w:szCs w:val="28"/>
          <w:highlight w:val="none"/>
          <w:lang w:val="en-US" w:eastAsia="zh-CN"/>
        </w:rPr>
      </w:pPr>
      <w:r>
        <w:rPr>
          <w:rFonts w:hint="eastAsia" w:ascii="仿宋_GB2312" w:eastAsia="仿宋_GB2312"/>
          <w:color w:val="000000"/>
          <w:szCs w:val="28"/>
          <w:highlight w:val="none"/>
          <w:lang w:val="en-US" w:eastAsia="zh-CN"/>
        </w:rPr>
        <w:t>3、项目施工图及工程量清单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p>
    <w:p>
      <w:pPr>
        <w:pStyle w:val="2"/>
        <w:rPr>
          <w:rFonts w:hint="eastAsia" w:ascii="仿宋" w:hAnsi="仿宋" w:eastAsia="仿宋" w:cs="仿宋"/>
          <w:sz w:val="28"/>
          <w:szCs w:val="28"/>
          <w:highlight w:val="none"/>
        </w:rPr>
      </w:pPr>
    </w:p>
    <w:p>
      <w:pPr>
        <w:pStyle w:val="2"/>
        <w:rPr>
          <w:rFonts w:hint="eastAsia" w:ascii="仿宋" w:hAnsi="仿宋" w:eastAsia="仿宋" w:cs="仿宋"/>
          <w:sz w:val="28"/>
          <w:szCs w:val="28"/>
          <w:highlight w:val="none"/>
        </w:rPr>
      </w:pPr>
    </w:p>
    <w:p>
      <w:pPr>
        <w:pStyle w:val="2"/>
        <w:ind w:left="0" w:leftChars="0" w:firstLine="0" w:firstLineChars="0"/>
        <w:rPr>
          <w:rFonts w:hint="eastAsia" w:ascii="仿宋" w:hAnsi="仿宋" w:eastAsia="仿宋" w:cs="仿宋"/>
          <w:sz w:val="28"/>
          <w:szCs w:val="28"/>
          <w:highlight w:val="none"/>
        </w:rPr>
      </w:pPr>
    </w:p>
    <w:tbl>
      <w:tblPr>
        <w:tblStyle w:val="6"/>
        <w:tblW w:w="9935" w:type="dxa"/>
        <w:tblInd w:w="0" w:type="dxa"/>
        <w:tblLayout w:type="fixed"/>
        <w:tblCellMar>
          <w:top w:w="0" w:type="dxa"/>
          <w:left w:w="108" w:type="dxa"/>
          <w:bottom w:w="0" w:type="dxa"/>
          <w:right w:w="108" w:type="dxa"/>
        </w:tblCellMar>
      </w:tblPr>
      <w:tblGrid>
        <w:gridCol w:w="4645"/>
        <w:gridCol w:w="5290"/>
      </w:tblGrid>
      <w:tr>
        <w:tblPrEx>
          <w:tblCellMar>
            <w:top w:w="0" w:type="dxa"/>
            <w:left w:w="108" w:type="dxa"/>
            <w:bottom w:w="0" w:type="dxa"/>
            <w:right w:w="108" w:type="dxa"/>
          </w:tblCellMar>
        </w:tblPrEx>
        <w:tc>
          <w:tcPr>
            <w:tcW w:w="4645" w:type="dxa"/>
            <w:shd w:val="clear" w:color="auto" w:fill="FFFFFF"/>
            <w:noWrap w:val="0"/>
            <w:vAlign w:val="top"/>
          </w:tcPr>
          <w:p>
            <w:pPr>
              <w:adjustRightInd w:val="0"/>
              <w:snapToGrid w:val="0"/>
              <w:spacing w:line="540" w:lineRule="exact"/>
              <w:rPr>
                <w:rFonts w:hint="eastAsia" w:ascii="仿宋_GB2312" w:hAnsi="仿宋_GB2312" w:eastAsia="仿宋" w:cs="仿宋_GB2312"/>
                <w:color w:val="000000"/>
                <w:sz w:val="30"/>
                <w:szCs w:val="30"/>
                <w:highlight w:val="none"/>
              </w:rPr>
            </w:pPr>
            <w:permStart w:id="0" w:edGrp="everyone"/>
            <w:r>
              <w:rPr>
                <w:rFonts w:hint="eastAsia" w:ascii="仿宋_GB2312" w:hAnsi="仿宋_GB2312" w:eastAsia="仿宋" w:cs="仿宋_GB2312"/>
                <w:color w:val="000000"/>
                <w:sz w:val="30"/>
                <w:szCs w:val="30"/>
                <w:highlight w:val="none"/>
              </w:rPr>
              <w:t>发包人：海南省桂林洋公用事业发展有限公司（盖章）</w:t>
            </w:r>
          </w:p>
          <w:p>
            <w:pPr>
              <w:adjustRightInd w:val="0"/>
              <w:snapToGrid w:val="0"/>
              <w:spacing w:line="540" w:lineRule="exact"/>
              <w:ind w:firstLine="30" w:firstLineChars="10"/>
              <w:rPr>
                <w:rFonts w:hint="eastAsia" w:ascii="仿宋_GB2312" w:hAnsi="仿宋_GB2312" w:eastAsia="仿宋" w:cs="仿宋_GB2312"/>
                <w:color w:val="000000"/>
                <w:sz w:val="30"/>
                <w:szCs w:val="30"/>
                <w:highlight w:val="none"/>
              </w:rPr>
            </w:pPr>
          </w:p>
        </w:tc>
        <w:tc>
          <w:tcPr>
            <w:tcW w:w="5290" w:type="dxa"/>
            <w:shd w:val="clear" w:color="auto" w:fill="FFFFFF"/>
            <w:noWrap w:val="0"/>
            <w:vAlign w:val="top"/>
          </w:tcPr>
          <w:p>
            <w:pPr>
              <w:adjustRightInd w:val="0"/>
              <w:snapToGrid w:val="0"/>
              <w:spacing w:line="540" w:lineRule="exact"/>
              <w:ind w:firstLine="588" w:firstLineChars="210"/>
              <w:rPr>
                <w:rFonts w:hint="eastAsia" w:ascii="仿宋_GB2312" w:hAnsi="仿宋_GB2312" w:eastAsia="仿宋" w:cs="仿宋_GB2312"/>
                <w:sz w:val="28"/>
                <w:szCs w:val="28"/>
                <w:highlight w:val="none"/>
              </w:rPr>
            </w:pPr>
            <w:r>
              <w:rPr>
                <w:rFonts w:hint="eastAsia" w:ascii="仿宋_GB2312" w:hAnsi="仿宋_GB2312" w:eastAsia="仿宋" w:cs="仿宋_GB2312"/>
                <w:sz w:val="28"/>
                <w:szCs w:val="28"/>
                <w:highlight w:val="none"/>
              </w:rPr>
              <w:t>承包人：（盖章）</w:t>
            </w:r>
          </w:p>
        </w:tc>
      </w:tr>
      <w:tr>
        <w:tblPrEx>
          <w:tblCellMar>
            <w:top w:w="0" w:type="dxa"/>
            <w:left w:w="108" w:type="dxa"/>
            <w:bottom w:w="0" w:type="dxa"/>
            <w:right w:w="108" w:type="dxa"/>
          </w:tblCellMar>
        </w:tblPrEx>
        <w:tc>
          <w:tcPr>
            <w:tcW w:w="4645" w:type="dxa"/>
            <w:shd w:val="clear" w:color="auto" w:fill="FFFFFF"/>
            <w:noWrap w:val="0"/>
            <w:vAlign w:val="top"/>
          </w:tcPr>
          <w:p>
            <w:pPr>
              <w:adjustRightInd w:val="0"/>
              <w:snapToGrid w:val="0"/>
              <w:spacing w:line="540" w:lineRule="exact"/>
              <w:ind w:firstLine="30" w:firstLineChars="10"/>
              <w:rPr>
                <w:rFonts w:hint="eastAsia" w:ascii="仿宋_GB2312" w:hAnsi="仿宋_GB2312" w:eastAsia="仿宋" w:cs="仿宋_GB2312"/>
                <w:sz w:val="30"/>
                <w:szCs w:val="30"/>
                <w:highlight w:val="none"/>
              </w:rPr>
            </w:pPr>
            <w:r>
              <w:rPr>
                <w:rFonts w:hint="eastAsia" w:ascii="仿宋_GB2312" w:hAnsi="仿宋_GB2312" w:eastAsia="仿宋" w:cs="仿宋_GB2312"/>
                <w:sz w:val="30"/>
                <w:szCs w:val="30"/>
                <w:highlight w:val="none"/>
              </w:rPr>
              <w:t>法定代表人或其委托代理人：</w:t>
            </w:r>
          </w:p>
          <w:p>
            <w:pPr>
              <w:widowControl/>
              <w:spacing w:line="540" w:lineRule="exact"/>
              <w:ind w:firstLine="30" w:firstLineChars="10"/>
              <w:rPr>
                <w:rFonts w:hint="eastAsia" w:ascii="仿宋_GB2312" w:hAnsi="仿宋_GB2312" w:eastAsia="仿宋" w:cs="仿宋_GB2312"/>
                <w:sz w:val="30"/>
                <w:szCs w:val="30"/>
                <w:highlight w:val="none"/>
              </w:rPr>
            </w:pPr>
            <w:r>
              <w:rPr>
                <w:rFonts w:hint="eastAsia" w:ascii="仿宋_GB2312" w:hAnsi="仿宋_GB2312" w:eastAsia="仿宋" w:cs="仿宋_GB2312"/>
                <w:color w:val="000000"/>
                <w:sz w:val="30"/>
                <w:szCs w:val="30"/>
                <w:highlight w:val="none"/>
              </w:rPr>
              <w:t>（签字或盖章）</w:t>
            </w:r>
          </w:p>
        </w:tc>
        <w:tc>
          <w:tcPr>
            <w:tcW w:w="5290" w:type="dxa"/>
            <w:shd w:val="clear" w:color="auto" w:fill="FFFFFF"/>
            <w:noWrap w:val="0"/>
            <w:vAlign w:val="top"/>
          </w:tcPr>
          <w:p>
            <w:pPr>
              <w:adjustRightInd w:val="0"/>
              <w:snapToGrid w:val="0"/>
              <w:spacing w:line="540" w:lineRule="exact"/>
              <w:ind w:firstLine="30" w:firstLineChars="10"/>
              <w:rPr>
                <w:rFonts w:hint="eastAsia" w:ascii="仿宋_GB2312" w:hAnsi="仿宋_GB2312" w:eastAsia="仿宋" w:cs="仿宋_GB2312"/>
                <w:sz w:val="30"/>
                <w:szCs w:val="30"/>
                <w:highlight w:val="none"/>
              </w:rPr>
            </w:pPr>
            <w:r>
              <w:rPr>
                <w:rFonts w:hint="eastAsia" w:ascii="仿宋_GB2312" w:hAnsi="仿宋_GB2312" w:eastAsia="仿宋" w:cs="仿宋_GB2312"/>
                <w:sz w:val="30"/>
                <w:szCs w:val="30"/>
                <w:highlight w:val="none"/>
              </w:rPr>
              <w:t>法定代表人或其委托代理人：</w:t>
            </w:r>
          </w:p>
          <w:p>
            <w:pPr>
              <w:widowControl/>
              <w:spacing w:line="540" w:lineRule="exact"/>
              <w:ind w:firstLine="30" w:firstLineChars="10"/>
              <w:rPr>
                <w:rFonts w:hint="eastAsia" w:ascii="仿宋_GB2312" w:hAnsi="仿宋_GB2312" w:eastAsia="仿宋" w:cs="仿宋_GB2312"/>
                <w:sz w:val="28"/>
                <w:szCs w:val="28"/>
                <w:highlight w:val="none"/>
              </w:rPr>
            </w:pPr>
            <w:r>
              <w:rPr>
                <w:rFonts w:hint="eastAsia" w:ascii="仿宋_GB2312" w:hAnsi="仿宋_GB2312" w:eastAsia="仿宋" w:cs="仿宋_GB2312"/>
                <w:color w:val="000000"/>
                <w:sz w:val="30"/>
                <w:szCs w:val="30"/>
                <w:highlight w:val="none"/>
              </w:rPr>
              <w:t>（签字或盖章）</w:t>
            </w:r>
          </w:p>
        </w:tc>
      </w:tr>
      <w:tr>
        <w:tblPrEx>
          <w:tblCellMar>
            <w:top w:w="0" w:type="dxa"/>
            <w:left w:w="108" w:type="dxa"/>
            <w:bottom w:w="0" w:type="dxa"/>
            <w:right w:w="108" w:type="dxa"/>
          </w:tblCellMar>
        </w:tblPrEx>
        <w:tc>
          <w:tcPr>
            <w:tcW w:w="4645" w:type="dxa"/>
            <w:shd w:val="clear" w:color="auto" w:fill="FFFFFF"/>
            <w:noWrap w:val="0"/>
            <w:vAlign w:val="top"/>
          </w:tcPr>
          <w:p>
            <w:pPr>
              <w:adjustRightInd w:val="0"/>
              <w:snapToGrid w:val="0"/>
              <w:spacing w:line="540" w:lineRule="exact"/>
              <w:ind w:firstLine="30" w:firstLineChars="10"/>
              <w:rPr>
                <w:rFonts w:hint="eastAsia" w:ascii="仿宋_GB2312" w:hAnsi="仿宋_GB2312" w:eastAsia="仿宋" w:cs="仿宋_GB2312"/>
                <w:color w:val="000000"/>
                <w:sz w:val="30"/>
                <w:szCs w:val="30"/>
                <w:highlight w:val="none"/>
              </w:rPr>
            </w:pPr>
            <w:r>
              <w:rPr>
                <w:rFonts w:hint="eastAsia" w:ascii="仿宋_GB2312" w:hAnsi="仿宋_GB2312" w:eastAsia="仿宋" w:cs="仿宋_GB2312"/>
                <w:color w:val="000000"/>
                <w:sz w:val="30"/>
                <w:szCs w:val="30"/>
                <w:highlight w:val="none"/>
              </w:rPr>
              <w:t>纳税人识别号：</w:t>
            </w:r>
          </w:p>
        </w:tc>
        <w:tc>
          <w:tcPr>
            <w:tcW w:w="5290" w:type="dxa"/>
            <w:shd w:val="clear" w:color="auto" w:fill="FFFFFF"/>
            <w:noWrap w:val="0"/>
            <w:vAlign w:val="top"/>
          </w:tcPr>
          <w:p>
            <w:pPr>
              <w:adjustRightInd w:val="0"/>
              <w:snapToGrid w:val="0"/>
              <w:spacing w:line="540" w:lineRule="exact"/>
              <w:ind w:firstLine="30" w:firstLineChars="10"/>
              <w:rPr>
                <w:rFonts w:hint="eastAsia" w:ascii="仿宋_GB2312" w:hAnsi="仿宋_GB2312" w:eastAsia="仿宋" w:cs="仿宋_GB2312"/>
                <w:sz w:val="28"/>
                <w:szCs w:val="28"/>
                <w:highlight w:val="none"/>
              </w:rPr>
            </w:pPr>
            <w:r>
              <w:rPr>
                <w:rFonts w:hint="eastAsia" w:ascii="仿宋_GB2312" w:hAnsi="仿宋_GB2312" w:eastAsia="仿宋" w:cs="仿宋_GB2312"/>
                <w:color w:val="000000"/>
                <w:sz w:val="30"/>
                <w:szCs w:val="30"/>
                <w:highlight w:val="none"/>
              </w:rPr>
              <w:t>纳税人识别号：</w:t>
            </w:r>
          </w:p>
        </w:tc>
      </w:tr>
      <w:tr>
        <w:tblPrEx>
          <w:tblCellMar>
            <w:top w:w="0" w:type="dxa"/>
            <w:left w:w="108" w:type="dxa"/>
            <w:bottom w:w="0" w:type="dxa"/>
            <w:right w:w="108" w:type="dxa"/>
          </w:tblCellMar>
        </w:tblPrEx>
        <w:tc>
          <w:tcPr>
            <w:tcW w:w="4645" w:type="dxa"/>
            <w:shd w:val="clear" w:color="auto" w:fill="FFFFFF"/>
            <w:noWrap w:val="0"/>
            <w:vAlign w:val="top"/>
          </w:tcPr>
          <w:p>
            <w:pPr>
              <w:adjustRightInd w:val="0"/>
              <w:snapToGrid w:val="0"/>
              <w:spacing w:line="540" w:lineRule="exact"/>
              <w:ind w:firstLine="30" w:firstLineChars="10"/>
              <w:rPr>
                <w:rFonts w:hint="eastAsia" w:ascii="仿宋_GB2312" w:hAnsi="仿宋_GB2312" w:eastAsia="仿宋" w:cs="仿宋_GB2312"/>
                <w:color w:val="000000"/>
                <w:sz w:val="30"/>
                <w:szCs w:val="30"/>
                <w:highlight w:val="none"/>
              </w:rPr>
            </w:pPr>
            <w:r>
              <w:rPr>
                <w:rFonts w:hint="eastAsia" w:ascii="仿宋_GB2312" w:hAnsi="仿宋_GB2312" w:eastAsia="仿宋" w:cs="仿宋_GB2312"/>
                <w:color w:val="000000"/>
                <w:sz w:val="30"/>
                <w:szCs w:val="30"/>
                <w:highlight w:val="none"/>
              </w:rPr>
              <w:t xml:space="preserve">地址： </w:t>
            </w:r>
          </w:p>
          <w:p>
            <w:pPr>
              <w:adjustRightInd w:val="0"/>
              <w:snapToGrid w:val="0"/>
              <w:spacing w:line="540" w:lineRule="exact"/>
              <w:ind w:firstLine="30" w:firstLineChars="10"/>
              <w:rPr>
                <w:rFonts w:hint="eastAsia" w:ascii="仿宋_GB2312" w:hAnsi="仿宋_GB2312" w:eastAsia="仿宋" w:cs="仿宋_GB2312"/>
                <w:color w:val="000000"/>
                <w:sz w:val="30"/>
                <w:szCs w:val="30"/>
                <w:highlight w:val="none"/>
              </w:rPr>
            </w:pPr>
          </w:p>
        </w:tc>
        <w:tc>
          <w:tcPr>
            <w:tcW w:w="5290" w:type="dxa"/>
            <w:shd w:val="clear" w:color="auto" w:fill="FFFFFF"/>
            <w:noWrap w:val="0"/>
            <w:vAlign w:val="top"/>
          </w:tcPr>
          <w:p>
            <w:pPr>
              <w:adjustRightInd w:val="0"/>
              <w:snapToGrid w:val="0"/>
              <w:spacing w:line="540" w:lineRule="exact"/>
              <w:ind w:firstLine="30" w:firstLineChars="10"/>
              <w:rPr>
                <w:rFonts w:hint="eastAsia" w:ascii="仿宋_GB2312" w:hAnsi="仿宋_GB2312" w:eastAsia="仿宋" w:cs="仿宋_GB2312"/>
                <w:color w:val="000000"/>
                <w:sz w:val="30"/>
                <w:szCs w:val="30"/>
                <w:highlight w:val="none"/>
              </w:rPr>
            </w:pPr>
            <w:r>
              <w:rPr>
                <w:rFonts w:hint="eastAsia" w:ascii="仿宋_GB2312" w:hAnsi="仿宋_GB2312" w:eastAsia="仿宋" w:cs="仿宋_GB2312"/>
                <w:color w:val="000000"/>
                <w:sz w:val="30"/>
                <w:szCs w:val="30"/>
                <w:highlight w:val="none"/>
              </w:rPr>
              <w:t xml:space="preserve">地址： </w:t>
            </w:r>
          </w:p>
          <w:p>
            <w:pPr>
              <w:adjustRightInd w:val="0"/>
              <w:snapToGrid w:val="0"/>
              <w:spacing w:line="540" w:lineRule="exact"/>
              <w:ind w:firstLine="28" w:firstLineChars="10"/>
              <w:rPr>
                <w:rFonts w:hint="eastAsia" w:ascii="仿宋_GB2312" w:hAnsi="仿宋_GB2312" w:eastAsia="仿宋" w:cs="仿宋_GB2312"/>
                <w:sz w:val="28"/>
                <w:szCs w:val="28"/>
                <w:highlight w:val="none"/>
              </w:rPr>
            </w:pPr>
          </w:p>
        </w:tc>
      </w:tr>
      <w:tr>
        <w:tblPrEx>
          <w:tblCellMar>
            <w:top w:w="0" w:type="dxa"/>
            <w:left w:w="108" w:type="dxa"/>
            <w:bottom w:w="0" w:type="dxa"/>
            <w:right w:w="108" w:type="dxa"/>
          </w:tblCellMar>
        </w:tblPrEx>
        <w:tc>
          <w:tcPr>
            <w:tcW w:w="4645" w:type="dxa"/>
            <w:shd w:val="clear" w:color="auto" w:fill="FFFFFF"/>
            <w:noWrap w:val="0"/>
            <w:vAlign w:val="top"/>
          </w:tcPr>
          <w:p>
            <w:pPr>
              <w:adjustRightInd w:val="0"/>
              <w:snapToGrid w:val="0"/>
              <w:spacing w:line="540" w:lineRule="exact"/>
              <w:ind w:firstLine="30" w:firstLineChars="10"/>
              <w:rPr>
                <w:rFonts w:hint="eastAsia" w:ascii="仿宋_GB2312" w:hAnsi="仿宋_GB2312" w:eastAsia="仿宋" w:cs="仿宋_GB2312"/>
                <w:color w:val="000000"/>
                <w:sz w:val="30"/>
                <w:szCs w:val="30"/>
                <w:highlight w:val="none"/>
              </w:rPr>
            </w:pPr>
            <w:r>
              <w:rPr>
                <w:rFonts w:hint="eastAsia" w:ascii="仿宋_GB2312" w:hAnsi="仿宋_GB2312" w:eastAsia="仿宋" w:cs="仿宋_GB2312"/>
                <w:color w:val="000000"/>
                <w:sz w:val="30"/>
                <w:szCs w:val="30"/>
                <w:highlight w:val="none"/>
              </w:rPr>
              <w:t>邮政编码：</w:t>
            </w:r>
          </w:p>
        </w:tc>
        <w:tc>
          <w:tcPr>
            <w:tcW w:w="5290" w:type="dxa"/>
            <w:shd w:val="clear" w:color="auto" w:fill="FFFFFF"/>
            <w:noWrap w:val="0"/>
            <w:vAlign w:val="top"/>
          </w:tcPr>
          <w:p>
            <w:pPr>
              <w:adjustRightInd w:val="0"/>
              <w:snapToGrid w:val="0"/>
              <w:spacing w:line="540" w:lineRule="exact"/>
              <w:ind w:firstLine="30" w:firstLineChars="10"/>
              <w:rPr>
                <w:rFonts w:ascii="仿宋_GB2312" w:hAnsi="仿宋_GB2312" w:eastAsia="仿宋" w:cs="仿宋_GB2312"/>
                <w:sz w:val="28"/>
                <w:szCs w:val="28"/>
                <w:highlight w:val="none"/>
              </w:rPr>
            </w:pPr>
            <w:r>
              <w:rPr>
                <w:rFonts w:hint="eastAsia" w:ascii="仿宋_GB2312" w:hAnsi="仿宋_GB2312" w:eastAsia="仿宋" w:cs="仿宋_GB2312"/>
                <w:color w:val="000000"/>
                <w:sz w:val="30"/>
                <w:szCs w:val="30"/>
                <w:highlight w:val="none"/>
              </w:rPr>
              <w:t>邮政编码：</w:t>
            </w:r>
          </w:p>
        </w:tc>
      </w:tr>
      <w:tr>
        <w:tblPrEx>
          <w:tblCellMar>
            <w:top w:w="0" w:type="dxa"/>
            <w:left w:w="108" w:type="dxa"/>
            <w:bottom w:w="0" w:type="dxa"/>
            <w:right w:w="108" w:type="dxa"/>
          </w:tblCellMar>
        </w:tblPrEx>
        <w:tc>
          <w:tcPr>
            <w:tcW w:w="4645" w:type="dxa"/>
            <w:shd w:val="clear" w:color="auto" w:fill="FFFFFF"/>
            <w:noWrap w:val="0"/>
            <w:vAlign w:val="top"/>
          </w:tcPr>
          <w:p>
            <w:pPr>
              <w:adjustRightInd w:val="0"/>
              <w:snapToGrid w:val="0"/>
              <w:spacing w:line="540" w:lineRule="exact"/>
              <w:ind w:firstLine="30" w:firstLineChars="10"/>
              <w:rPr>
                <w:rFonts w:hint="eastAsia" w:ascii="仿宋_GB2312" w:hAnsi="仿宋_GB2312" w:eastAsia="仿宋" w:cs="仿宋_GB2312"/>
                <w:color w:val="000000"/>
                <w:sz w:val="30"/>
                <w:szCs w:val="30"/>
                <w:highlight w:val="none"/>
              </w:rPr>
            </w:pPr>
            <w:r>
              <w:rPr>
                <w:rFonts w:hint="eastAsia" w:ascii="仿宋_GB2312" w:hAnsi="仿宋_GB2312" w:eastAsia="仿宋" w:cs="仿宋_GB2312"/>
                <w:color w:val="000000"/>
                <w:sz w:val="30"/>
                <w:szCs w:val="30"/>
                <w:highlight w:val="none"/>
              </w:rPr>
              <w:t>电话：</w:t>
            </w:r>
          </w:p>
        </w:tc>
        <w:tc>
          <w:tcPr>
            <w:tcW w:w="5290" w:type="dxa"/>
            <w:shd w:val="clear" w:color="auto" w:fill="FFFFFF"/>
            <w:noWrap w:val="0"/>
            <w:vAlign w:val="top"/>
          </w:tcPr>
          <w:p>
            <w:pPr>
              <w:adjustRightInd w:val="0"/>
              <w:snapToGrid w:val="0"/>
              <w:spacing w:line="540" w:lineRule="exact"/>
              <w:ind w:firstLine="30" w:firstLineChars="10"/>
              <w:rPr>
                <w:rFonts w:ascii="仿宋_GB2312" w:hAnsi="仿宋_GB2312" w:eastAsia="仿宋" w:cs="仿宋_GB2312"/>
                <w:sz w:val="28"/>
                <w:szCs w:val="28"/>
                <w:highlight w:val="none"/>
              </w:rPr>
            </w:pPr>
            <w:r>
              <w:rPr>
                <w:rFonts w:hint="eastAsia" w:ascii="仿宋_GB2312" w:hAnsi="仿宋_GB2312" w:eastAsia="仿宋" w:cs="仿宋_GB2312"/>
                <w:color w:val="000000"/>
                <w:sz w:val="30"/>
                <w:szCs w:val="30"/>
                <w:highlight w:val="none"/>
              </w:rPr>
              <w:t>电话：</w:t>
            </w:r>
          </w:p>
        </w:tc>
      </w:tr>
      <w:tr>
        <w:tblPrEx>
          <w:tblCellMar>
            <w:top w:w="0" w:type="dxa"/>
            <w:left w:w="108" w:type="dxa"/>
            <w:bottom w:w="0" w:type="dxa"/>
            <w:right w:w="108" w:type="dxa"/>
          </w:tblCellMar>
        </w:tblPrEx>
        <w:tc>
          <w:tcPr>
            <w:tcW w:w="4645" w:type="dxa"/>
            <w:shd w:val="clear" w:color="auto" w:fill="FFFFFF"/>
            <w:noWrap w:val="0"/>
            <w:vAlign w:val="top"/>
          </w:tcPr>
          <w:p>
            <w:pPr>
              <w:adjustRightInd w:val="0"/>
              <w:snapToGrid w:val="0"/>
              <w:spacing w:line="540" w:lineRule="exact"/>
              <w:ind w:firstLine="30" w:firstLineChars="10"/>
              <w:rPr>
                <w:rFonts w:hint="eastAsia" w:ascii="仿宋_GB2312" w:hAnsi="仿宋_GB2312" w:eastAsia="仿宋" w:cs="仿宋_GB2312"/>
                <w:color w:val="000000"/>
                <w:sz w:val="30"/>
                <w:szCs w:val="30"/>
                <w:highlight w:val="none"/>
              </w:rPr>
            </w:pPr>
            <w:r>
              <w:rPr>
                <w:rFonts w:hint="eastAsia" w:ascii="仿宋_GB2312" w:hAnsi="仿宋_GB2312" w:eastAsia="仿宋" w:cs="仿宋_GB2312"/>
                <w:color w:val="000000"/>
                <w:sz w:val="30"/>
                <w:szCs w:val="30"/>
                <w:highlight w:val="none"/>
              </w:rPr>
              <w:t>电子邮箱：</w:t>
            </w:r>
          </w:p>
        </w:tc>
        <w:tc>
          <w:tcPr>
            <w:tcW w:w="5290" w:type="dxa"/>
            <w:shd w:val="clear" w:color="auto" w:fill="FFFFFF"/>
            <w:noWrap w:val="0"/>
            <w:vAlign w:val="top"/>
          </w:tcPr>
          <w:p>
            <w:pPr>
              <w:adjustRightInd w:val="0"/>
              <w:snapToGrid w:val="0"/>
              <w:spacing w:line="540" w:lineRule="exact"/>
              <w:ind w:firstLine="30" w:firstLineChars="10"/>
              <w:rPr>
                <w:rFonts w:ascii="仿宋_GB2312" w:hAnsi="仿宋_GB2312" w:eastAsia="仿宋" w:cs="仿宋_GB2312"/>
                <w:sz w:val="28"/>
                <w:szCs w:val="28"/>
                <w:highlight w:val="none"/>
              </w:rPr>
            </w:pPr>
            <w:r>
              <w:rPr>
                <w:rFonts w:hint="eastAsia" w:ascii="仿宋_GB2312" w:hAnsi="仿宋_GB2312" w:eastAsia="仿宋" w:cs="仿宋_GB2312"/>
                <w:color w:val="000000"/>
                <w:sz w:val="30"/>
                <w:szCs w:val="30"/>
                <w:highlight w:val="none"/>
              </w:rPr>
              <w:t>电子邮箱：</w:t>
            </w:r>
          </w:p>
        </w:tc>
      </w:tr>
      <w:tr>
        <w:tblPrEx>
          <w:tblCellMar>
            <w:top w:w="0" w:type="dxa"/>
            <w:left w:w="108" w:type="dxa"/>
            <w:bottom w:w="0" w:type="dxa"/>
            <w:right w:w="108" w:type="dxa"/>
          </w:tblCellMar>
        </w:tblPrEx>
        <w:tc>
          <w:tcPr>
            <w:tcW w:w="4645" w:type="dxa"/>
            <w:shd w:val="clear" w:color="auto" w:fill="FFFFFF"/>
            <w:noWrap w:val="0"/>
            <w:vAlign w:val="top"/>
          </w:tcPr>
          <w:p>
            <w:pPr>
              <w:adjustRightInd w:val="0"/>
              <w:snapToGrid w:val="0"/>
              <w:spacing w:line="540" w:lineRule="exact"/>
              <w:ind w:firstLine="30" w:firstLineChars="10"/>
              <w:rPr>
                <w:rFonts w:hint="eastAsia" w:ascii="仿宋_GB2312" w:hAnsi="仿宋_GB2312" w:eastAsia="仿宋" w:cs="仿宋_GB2312"/>
                <w:color w:val="000000"/>
                <w:sz w:val="30"/>
                <w:szCs w:val="30"/>
                <w:highlight w:val="none"/>
              </w:rPr>
            </w:pPr>
            <w:r>
              <w:rPr>
                <w:rFonts w:hint="eastAsia" w:ascii="仿宋_GB2312" w:hAnsi="仿宋_GB2312" w:eastAsia="仿宋" w:cs="仿宋_GB2312"/>
                <w:color w:val="000000"/>
                <w:sz w:val="30"/>
                <w:szCs w:val="30"/>
                <w:highlight w:val="none"/>
              </w:rPr>
              <w:t xml:space="preserve">开户银行： </w:t>
            </w:r>
          </w:p>
        </w:tc>
        <w:tc>
          <w:tcPr>
            <w:tcW w:w="5290" w:type="dxa"/>
            <w:shd w:val="clear" w:color="auto" w:fill="FFFFFF"/>
            <w:noWrap w:val="0"/>
            <w:vAlign w:val="top"/>
          </w:tcPr>
          <w:p>
            <w:pPr>
              <w:adjustRightInd w:val="0"/>
              <w:snapToGrid w:val="0"/>
              <w:spacing w:line="540" w:lineRule="exact"/>
              <w:ind w:firstLine="30" w:firstLineChars="10"/>
              <w:rPr>
                <w:rFonts w:hint="eastAsia" w:ascii="仿宋_GB2312" w:hAnsi="仿宋_GB2312" w:eastAsia="仿宋" w:cs="仿宋_GB2312"/>
                <w:sz w:val="28"/>
                <w:szCs w:val="28"/>
                <w:highlight w:val="none"/>
              </w:rPr>
            </w:pPr>
            <w:r>
              <w:rPr>
                <w:rFonts w:hint="eastAsia" w:ascii="仿宋_GB2312" w:hAnsi="仿宋_GB2312" w:eastAsia="仿宋" w:cs="仿宋_GB2312"/>
                <w:color w:val="000000"/>
                <w:sz w:val="30"/>
                <w:szCs w:val="30"/>
                <w:highlight w:val="none"/>
              </w:rPr>
              <w:t xml:space="preserve">开户银行： </w:t>
            </w:r>
          </w:p>
        </w:tc>
      </w:tr>
      <w:tr>
        <w:tblPrEx>
          <w:tblCellMar>
            <w:top w:w="0" w:type="dxa"/>
            <w:left w:w="108" w:type="dxa"/>
            <w:bottom w:w="0" w:type="dxa"/>
            <w:right w:w="108" w:type="dxa"/>
          </w:tblCellMar>
        </w:tblPrEx>
        <w:tc>
          <w:tcPr>
            <w:tcW w:w="4645" w:type="dxa"/>
            <w:shd w:val="clear" w:color="auto" w:fill="FFFFFF"/>
            <w:noWrap w:val="0"/>
            <w:vAlign w:val="top"/>
          </w:tcPr>
          <w:p>
            <w:pPr>
              <w:adjustRightInd w:val="0"/>
              <w:snapToGrid w:val="0"/>
              <w:spacing w:line="540" w:lineRule="exact"/>
              <w:ind w:firstLine="30" w:firstLineChars="10"/>
              <w:rPr>
                <w:rFonts w:hint="eastAsia" w:ascii="仿宋_GB2312" w:hAnsi="仿宋_GB2312" w:eastAsia="仿宋" w:cs="仿宋_GB2312"/>
                <w:color w:val="000000"/>
                <w:sz w:val="30"/>
                <w:szCs w:val="30"/>
                <w:highlight w:val="none"/>
              </w:rPr>
            </w:pPr>
            <w:r>
              <w:rPr>
                <w:rFonts w:hint="eastAsia" w:ascii="仿宋_GB2312" w:hAnsi="仿宋_GB2312" w:eastAsia="仿宋" w:cs="仿宋_GB2312"/>
                <w:color w:val="000000"/>
                <w:sz w:val="30"/>
                <w:szCs w:val="30"/>
                <w:highlight w:val="none"/>
              </w:rPr>
              <w:t>账号：</w:t>
            </w:r>
          </w:p>
        </w:tc>
        <w:tc>
          <w:tcPr>
            <w:tcW w:w="5290" w:type="dxa"/>
            <w:shd w:val="clear" w:color="auto" w:fill="FFFFFF"/>
            <w:noWrap w:val="0"/>
            <w:vAlign w:val="top"/>
          </w:tcPr>
          <w:p>
            <w:pPr>
              <w:adjustRightInd w:val="0"/>
              <w:snapToGrid w:val="0"/>
              <w:spacing w:line="540" w:lineRule="exact"/>
              <w:ind w:firstLine="30" w:firstLineChars="10"/>
              <w:rPr>
                <w:rFonts w:hint="eastAsia" w:ascii="仿宋_GB2312" w:hAnsi="仿宋_GB2312" w:eastAsia="仿宋" w:cs="仿宋_GB2312"/>
                <w:sz w:val="28"/>
                <w:szCs w:val="28"/>
                <w:highlight w:val="none"/>
              </w:rPr>
            </w:pPr>
            <w:r>
              <w:rPr>
                <w:rFonts w:hint="eastAsia" w:ascii="仿宋_GB2312" w:hAnsi="仿宋_GB2312" w:eastAsia="仿宋" w:cs="仿宋_GB2312"/>
                <w:color w:val="000000"/>
                <w:sz w:val="30"/>
                <w:szCs w:val="30"/>
                <w:highlight w:val="none"/>
              </w:rPr>
              <w:t>账号：</w:t>
            </w:r>
          </w:p>
        </w:tc>
      </w:tr>
      <w:tr>
        <w:tblPrEx>
          <w:tblCellMar>
            <w:top w:w="0" w:type="dxa"/>
            <w:left w:w="108" w:type="dxa"/>
            <w:bottom w:w="0" w:type="dxa"/>
            <w:right w:w="108" w:type="dxa"/>
          </w:tblCellMar>
        </w:tblPrEx>
        <w:tc>
          <w:tcPr>
            <w:tcW w:w="9935" w:type="dxa"/>
            <w:gridSpan w:val="2"/>
            <w:shd w:val="clear" w:color="auto" w:fill="FFFFFF"/>
            <w:noWrap w:val="0"/>
            <w:vAlign w:val="top"/>
          </w:tcPr>
          <w:p>
            <w:pPr>
              <w:adjustRightInd w:val="0"/>
              <w:snapToGrid w:val="0"/>
              <w:spacing w:line="540" w:lineRule="exact"/>
              <w:ind w:firstLine="30" w:firstLineChars="10"/>
              <w:rPr>
                <w:rFonts w:hint="eastAsia" w:ascii="仿宋_GB2312" w:hAnsi="仿宋_GB2312" w:eastAsia="仿宋" w:cs="仿宋_GB2312"/>
                <w:color w:val="000000"/>
                <w:sz w:val="30"/>
                <w:szCs w:val="30"/>
                <w:highlight w:val="none"/>
              </w:rPr>
            </w:pPr>
          </w:p>
          <w:p>
            <w:pPr>
              <w:adjustRightInd w:val="0"/>
              <w:snapToGrid w:val="0"/>
              <w:spacing w:line="540" w:lineRule="exact"/>
              <w:ind w:firstLine="30" w:firstLineChars="10"/>
              <w:rPr>
                <w:rFonts w:hint="eastAsia" w:ascii="仿宋_GB2312" w:hAnsi="仿宋_GB2312" w:eastAsia="仿宋" w:cs="仿宋_GB2312"/>
                <w:color w:val="000000"/>
                <w:sz w:val="30"/>
                <w:szCs w:val="30"/>
                <w:highlight w:val="none"/>
              </w:rPr>
            </w:pPr>
            <w:r>
              <w:rPr>
                <w:rFonts w:hint="eastAsia" w:ascii="仿宋_GB2312" w:hAnsi="仿宋_GB2312" w:eastAsia="仿宋" w:cs="仿宋_GB2312"/>
                <w:color w:val="000000"/>
                <w:sz w:val="30"/>
                <w:szCs w:val="30"/>
                <w:highlight w:val="none"/>
              </w:rPr>
              <w:t>签订时间：</w:t>
            </w:r>
          </w:p>
        </w:tc>
      </w:tr>
      <w:permEnd w:id="0"/>
    </w:tbl>
    <w:p>
      <w:pPr>
        <w:keepNext w:val="0"/>
        <w:keepLines w:val="0"/>
        <w:pageBreakBefore w:val="0"/>
        <w:widowControl w:val="0"/>
        <w:tabs>
          <w:tab w:val="left" w:pos="4840"/>
        </w:tabs>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tabs>
          <w:tab w:val="left" w:pos="4840"/>
        </w:tabs>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tabs>
          <w:tab w:val="left" w:pos="4840"/>
        </w:tabs>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tabs>
          <w:tab w:val="left" w:pos="4840"/>
        </w:tabs>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tabs>
          <w:tab w:val="left" w:pos="4840"/>
        </w:tabs>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tabs>
          <w:tab w:val="left" w:pos="4840"/>
        </w:tabs>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tabs>
          <w:tab w:val="left" w:pos="4840"/>
        </w:tabs>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tabs>
          <w:tab w:val="left" w:pos="4840"/>
        </w:tabs>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tabs>
          <w:tab w:val="left" w:pos="4840"/>
        </w:tabs>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tabs>
          <w:tab w:val="left" w:pos="4840"/>
        </w:tabs>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tabs>
          <w:tab w:val="left" w:pos="4840"/>
        </w:tabs>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highlight w:val="none"/>
        </w:rPr>
      </w:pPr>
    </w:p>
    <w:p>
      <w:pPr>
        <w:spacing w:line="360" w:lineRule="auto"/>
        <w:jc w:val="left"/>
        <w:rPr>
          <w:rFonts w:hint="eastAsia" w:ascii="宋体"/>
          <w:color w:val="auto"/>
          <w:szCs w:val="21"/>
          <w:highlight w:val="none"/>
        </w:rPr>
      </w:pPr>
      <w:r>
        <w:rPr>
          <w:rFonts w:hint="eastAsia" w:ascii="仿宋" w:hAnsi="仿宋" w:eastAsia="仿宋" w:cs="仿宋"/>
          <w:b/>
          <w:bCs/>
          <w:color w:val="auto"/>
          <w:sz w:val="28"/>
          <w:szCs w:val="28"/>
          <w:highlight w:val="none"/>
        </w:rPr>
        <w:t>附件1</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ascii="仿宋" w:hAnsi="仿宋" w:eastAsia="仿宋"/>
          <w:b/>
          <w:bCs/>
          <w:color w:val="auto"/>
          <w:sz w:val="36"/>
          <w:szCs w:val="36"/>
          <w:highlight w:val="none"/>
        </w:rPr>
      </w:pPr>
      <w:bookmarkStart w:id="0" w:name="_Toc55941599"/>
      <w:r>
        <w:rPr>
          <w:rFonts w:hint="eastAsia" w:ascii="仿宋" w:hAnsi="仿宋" w:eastAsia="仿宋"/>
          <w:b/>
          <w:bCs/>
          <w:color w:val="auto"/>
          <w:sz w:val="36"/>
          <w:szCs w:val="36"/>
          <w:highlight w:val="none"/>
        </w:rPr>
        <w:t>廉政协议书</w:t>
      </w:r>
      <w:bookmarkEnd w:id="0"/>
    </w:p>
    <w:p>
      <w:pPr>
        <w:keepNext w:val="0"/>
        <w:keepLines w:val="0"/>
        <w:pageBreakBefore w:val="0"/>
        <w:widowControl w:val="0"/>
        <w:kinsoku/>
        <w:wordWrap/>
        <w:overflowPunct/>
        <w:topLinePunct w:val="0"/>
        <w:autoSpaceDE/>
        <w:autoSpaceDN/>
        <w:bidi w:val="0"/>
        <w:adjustRightInd/>
        <w:snapToGrid w:val="0"/>
        <w:spacing w:line="520" w:lineRule="atLeast"/>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甲方：</w:t>
      </w:r>
      <w:r>
        <w:rPr>
          <w:rFonts w:hint="eastAsia" w:ascii="仿宋" w:hAnsi="仿宋" w:eastAsia="仿宋" w:cs="仿宋"/>
          <w:sz w:val="28"/>
          <w:szCs w:val="28"/>
          <w:highlight w:val="none"/>
          <w:u w:val="single"/>
        </w:rPr>
        <w:t>海南省桂林洋公用事业发展有限公司</w:t>
      </w:r>
      <w:r>
        <w:rPr>
          <w:rFonts w:hint="eastAsia" w:ascii="仿宋" w:hAnsi="仿宋" w:eastAsia="仿宋"/>
          <w:b/>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val="0"/>
        <w:spacing w:line="520" w:lineRule="atLeast"/>
        <w:textAlignment w:val="auto"/>
        <w:rPr>
          <w:rFonts w:ascii="仿宋" w:hAnsi="仿宋" w:eastAsia="仿宋"/>
          <w:b/>
          <w:color w:val="auto"/>
          <w:sz w:val="28"/>
          <w:szCs w:val="28"/>
          <w:highlight w:val="none"/>
          <w:u w:val="single"/>
        </w:rPr>
      </w:pPr>
      <w:r>
        <w:rPr>
          <w:rFonts w:hint="eastAsia" w:ascii="仿宋" w:hAnsi="仿宋" w:eastAsia="仿宋"/>
          <w:b/>
          <w:color w:val="auto"/>
          <w:sz w:val="28"/>
          <w:szCs w:val="28"/>
          <w:highlight w:val="none"/>
        </w:rPr>
        <w:t xml:space="preserve">乙方：     </w:t>
      </w:r>
    </w:p>
    <w:p>
      <w:pPr>
        <w:keepNext w:val="0"/>
        <w:keepLines w:val="0"/>
        <w:pageBreakBefore w:val="0"/>
        <w:widowControl w:val="0"/>
        <w:kinsoku/>
        <w:wordWrap/>
        <w:overflowPunct/>
        <w:topLinePunct w:val="0"/>
        <w:autoSpaceDE/>
        <w:autoSpaceDN/>
        <w:bidi w:val="0"/>
        <w:adjustRightInd/>
        <w:snapToGrid w:val="0"/>
        <w:spacing w:line="520" w:lineRule="atLeas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为加强廉政建设</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防止发生各种谋取不正当利益的违法违纪行为，保障顺畅的商业秩序和公平的商业环境，确保双方工作人员在合同履行过程中廉洁自律、诚实守信，保护双方的合法权益</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经双方协定，签订本廉政协议书。</w:t>
      </w:r>
    </w:p>
    <w:p>
      <w:pPr>
        <w:keepNext w:val="0"/>
        <w:keepLines w:val="0"/>
        <w:pageBreakBefore w:val="0"/>
        <w:widowControl w:val="0"/>
        <w:kinsoku/>
        <w:wordWrap/>
        <w:overflowPunct/>
        <w:topLinePunct w:val="0"/>
        <w:autoSpaceDE/>
        <w:autoSpaceDN/>
        <w:bidi w:val="0"/>
        <w:adjustRightInd/>
        <w:snapToGrid w:val="0"/>
        <w:spacing w:line="520" w:lineRule="atLeast"/>
        <w:ind w:firstLine="562" w:firstLineChars="200"/>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第一条 甲方与乙方双方责任</w:t>
      </w:r>
    </w:p>
    <w:p>
      <w:pPr>
        <w:keepNext w:val="0"/>
        <w:keepLines w:val="0"/>
        <w:pageBreakBefore w:val="0"/>
        <w:widowControl w:val="0"/>
        <w:kinsoku/>
        <w:wordWrap/>
        <w:overflowPunct/>
        <w:topLinePunct w:val="0"/>
        <w:autoSpaceDE/>
        <w:autoSpaceDN/>
        <w:bidi w:val="0"/>
        <w:adjustRightInd/>
        <w:snapToGrid w:val="0"/>
        <w:spacing w:line="520" w:lineRule="atLeas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val="0"/>
        <w:spacing w:line="520" w:lineRule="atLeas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（二）严格遵守《廉政制度》相关规定。</w:t>
      </w:r>
    </w:p>
    <w:p>
      <w:pPr>
        <w:keepNext w:val="0"/>
        <w:keepLines w:val="0"/>
        <w:pageBreakBefore w:val="0"/>
        <w:widowControl w:val="0"/>
        <w:kinsoku/>
        <w:wordWrap/>
        <w:overflowPunct/>
        <w:topLinePunct w:val="0"/>
        <w:autoSpaceDE/>
        <w:autoSpaceDN/>
        <w:bidi w:val="0"/>
        <w:adjustRightInd/>
        <w:snapToGrid w:val="0"/>
        <w:spacing w:line="520" w:lineRule="atLeas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（三）自确定合同主体、签订合同直至合同履行结束全过程，乙方和甲方双方应全面履行合同内容及廉政协议的各项规定，自觉按合同办事。</w:t>
      </w:r>
    </w:p>
    <w:p>
      <w:pPr>
        <w:keepNext w:val="0"/>
        <w:keepLines w:val="0"/>
        <w:pageBreakBefore w:val="0"/>
        <w:widowControl w:val="0"/>
        <w:kinsoku/>
        <w:wordWrap/>
        <w:overflowPunct/>
        <w:topLinePunct w:val="0"/>
        <w:autoSpaceDE/>
        <w:autoSpaceDN/>
        <w:bidi w:val="0"/>
        <w:adjustRightInd/>
        <w:snapToGrid w:val="0"/>
        <w:spacing w:line="520" w:lineRule="atLeas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（四）双方的业务活动坚持公开、公正、诚信、透明的原则，法律认定另有说明规定的商业秘密和合同文件除外。</w:t>
      </w:r>
    </w:p>
    <w:p>
      <w:pPr>
        <w:keepNext w:val="0"/>
        <w:keepLines w:val="0"/>
        <w:pageBreakBefore w:val="0"/>
        <w:widowControl w:val="0"/>
        <w:kinsoku/>
        <w:wordWrap/>
        <w:overflowPunct/>
        <w:topLinePunct w:val="0"/>
        <w:autoSpaceDE/>
        <w:autoSpaceDN/>
        <w:bidi w:val="0"/>
        <w:adjustRightInd/>
        <w:snapToGrid w:val="0"/>
        <w:spacing w:line="520" w:lineRule="atLeas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（五）在业务活动中发现对方有违规、违纪、违法行为的，应及时提醒对方，情节严重的应向其上级主管部门或纪检监察部门举报。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val="0"/>
        <w:spacing w:line="520" w:lineRule="atLeast"/>
        <w:ind w:firstLine="562" w:firstLineChars="200"/>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第二条 甲方责任</w:t>
      </w:r>
    </w:p>
    <w:p>
      <w:pPr>
        <w:keepNext w:val="0"/>
        <w:keepLines w:val="0"/>
        <w:pageBreakBefore w:val="0"/>
        <w:widowControl w:val="0"/>
        <w:kinsoku/>
        <w:wordWrap/>
        <w:overflowPunct/>
        <w:topLinePunct w:val="0"/>
        <w:autoSpaceDE/>
        <w:autoSpaceDN/>
        <w:bidi w:val="0"/>
        <w:adjustRightInd/>
        <w:snapToGrid w:val="0"/>
        <w:spacing w:line="520" w:lineRule="atLeas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甲方单位及工作人员在合同签订及履行过程中应做到：</w:t>
      </w:r>
    </w:p>
    <w:p>
      <w:pPr>
        <w:keepNext w:val="0"/>
        <w:keepLines w:val="0"/>
        <w:pageBreakBefore w:val="0"/>
        <w:widowControl w:val="0"/>
        <w:kinsoku/>
        <w:wordWrap/>
        <w:overflowPunct/>
        <w:topLinePunct w:val="0"/>
        <w:autoSpaceDE/>
        <w:autoSpaceDN/>
        <w:bidi w:val="0"/>
        <w:adjustRightInd/>
        <w:snapToGrid w:val="0"/>
        <w:spacing w:line="520" w:lineRule="atLeas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一）严格遵守廉洁从业各项规定，不得以任何形式向承包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val="0"/>
        <w:spacing w:line="520" w:lineRule="atLeas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（二）不得在乙方单位及承包方所属单位报销任何应由甲方单位或个人支付的费用；</w:t>
      </w:r>
    </w:p>
    <w:p>
      <w:pPr>
        <w:keepNext w:val="0"/>
        <w:keepLines w:val="0"/>
        <w:pageBreakBefore w:val="0"/>
        <w:widowControl w:val="0"/>
        <w:kinsoku/>
        <w:wordWrap/>
        <w:overflowPunct/>
        <w:topLinePunct w:val="0"/>
        <w:autoSpaceDE/>
        <w:autoSpaceDN/>
        <w:bidi w:val="0"/>
        <w:adjustRightInd/>
        <w:snapToGrid w:val="0"/>
        <w:spacing w:line="520" w:lineRule="atLeas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（三）不得参加可能对公正执行公务有影响的宴请和娱乐活动；</w:t>
      </w:r>
    </w:p>
    <w:p>
      <w:pPr>
        <w:keepNext w:val="0"/>
        <w:keepLines w:val="0"/>
        <w:pageBreakBefore w:val="0"/>
        <w:widowControl w:val="0"/>
        <w:kinsoku/>
        <w:wordWrap/>
        <w:overflowPunct/>
        <w:topLinePunct w:val="0"/>
        <w:autoSpaceDE/>
        <w:autoSpaceDN/>
        <w:bidi w:val="0"/>
        <w:adjustRightInd/>
        <w:snapToGrid w:val="0"/>
        <w:spacing w:line="520" w:lineRule="atLeas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（四）除合同特别约定外，不得向乙方推销或指定使用各种材料及设备等。</w:t>
      </w:r>
    </w:p>
    <w:p>
      <w:pPr>
        <w:keepNext w:val="0"/>
        <w:keepLines w:val="0"/>
        <w:pageBreakBefore w:val="0"/>
        <w:widowControl w:val="0"/>
        <w:kinsoku/>
        <w:wordWrap/>
        <w:overflowPunct/>
        <w:topLinePunct w:val="0"/>
        <w:autoSpaceDE/>
        <w:autoSpaceDN/>
        <w:bidi w:val="0"/>
        <w:adjustRightInd/>
        <w:snapToGrid w:val="0"/>
        <w:spacing w:line="520" w:lineRule="atLeast"/>
        <w:ind w:firstLine="562" w:firstLineChars="200"/>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第三条 乙方责任</w:t>
      </w:r>
    </w:p>
    <w:p>
      <w:pPr>
        <w:keepNext w:val="0"/>
        <w:keepLines w:val="0"/>
        <w:pageBreakBefore w:val="0"/>
        <w:widowControl w:val="0"/>
        <w:kinsoku/>
        <w:wordWrap/>
        <w:overflowPunct/>
        <w:topLinePunct w:val="0"/>
        <w:autoSpaceDE/>
        <w:autoSpaceDN/>
        <w:bidi w:val="0"/>
        <w:adjustRightInd/>
        <w:snapToGrid w:val="0"/>
        <w:spacing w:line="520" w:lineRule="atLeas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乙方单位及所属工作人员在合同签订及履行过程中应做到：</w:t>
      </w:r>
    </w:p>
    <w:p>
      <w:pPr>
        <w:keepNext w:val="0"/>
        <w:keepLines w:val="0"/>
        <w:pageBreakBefore w:val="0"/>
        <w:widowControl w:val="0"/>
        <w:kinsoku/>
        <w:wordWrap/>
        <w:overflowPunct/>
        <w:topLinePunct w:val="0"/>
        <w:autoSpaceDE/>
        <w:autoSpaceDN/>
        <w:bidi w:val="0"/>
        <w:adjustRightInd/>
        <w:snapToGrid w:val="0"/>
        <w:spacing w:line="520" w:lineRule="atLeas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（一）不得向甲方工作人员及第三方赠送礼品、礼金、有价证券、支付凭证等金钱或实物；</w:t>
      </w:r>
    </w:p>
    <w:p>
      <w:pPr>
        <w:keepNext w:val="0"/>
        <w:keepLines w:val="0"/>
        <w:pageBreakBefore w:val="0"/>
        <w:widowControl w:val="0"/>
        <w:kinsoku/>
        <w:wordWrap/>
        <w:overflowPunct/>
        <w:topLinePunct w:val="0"/>
        <w:autoSpaceDE/>
        <w:autoSpaceDN/>
        <w:bidi w:val="0"/>
        <w:adjustRightInd/>
        <w:snapToGrid w:val="0"/>
        <w:spacing w:line="520" w:lineRule="atLeas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（三）不得为甲方单位或个人购置或者提供通信工具、交通工具、家电、高档办公用品等；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val="0"/>
        <w:spacing w:line="520" w:lineRule="atLeas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（三）不得以任何形式、理由为甲方和相关单位报销应由甲方单位或工作人员支付的费用；</w:t>
      </w:r>
    </w:p>
    <w:p>
      <w:pPr>
        <w:keepNext w:val="0"/>
        <w:keepLines w:val="0"/>
        <w:pageBreakBefore w:val="0"/>
        <w:widowControl w:val="0"/>
        <w:kinsoku/>
        <w:wordWrap/>
        <w:overflowPunct/>
        <w:topLinePunct w:val="0"/>
        <w:autoSpaceDE/>
        <w:autoSpaceDN/>
        <w:bidi w:val="0"/>
        <w:adjustRightInd/>
        <w:snapToGrid w:val="0"/>
        <w:spacing w:line="520" w:lineRule="atLeas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（四）不得组织有可能影响甲方工作人员履行公职职责或可能影响产品质量、廉政建设的宴请、旅游等各种高消费娱乐活动。</w:t>
      </w:r>
    </w:p>
    <w:p>
      <w:pPr>
        <w:keepNext w:val="0"/>
        <w:keepLines w:val="0"/>
        <w:pageBreakBefore w:val="0"/>
        <w:widowControl w:val="0"/>
        <w:kinsoku/>
        <w:wordWrap/>
        <w:overflowPunct/>
        <w:topLinePunct w:val="0"/>
        <w:autoSpaceDE/>
        <w:autoSpaceDN/>
        <w:bidi w:val="0"/>
        <w:adjustRightInd/>
        <w:snapToGrid w:val="0"/>
        <w:spacing w:line="520" w:lineRule="atLeas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（五）不得为甲方工作人员住房装修、婚丧嫁娶、家属和子女的工作安排以及出国等提供方便。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val="0"/>
        <w:spacing w:line="520" w:lineRule="atLeas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（六）如遇到甲方工作人员向乙方单位或个人索要任何不正当利益时，乙方单位或个人有义务向甲方举报。</w:t>
      </w:r>
    </w:p>
    <w:p>
      <w:pPr>
        <w:keepNext w:val="0"/>
        <w:keepLines w:val="0"/>
        <w:pageBreakBefore w:val="0"/>
        <w:widowControl w:val="0"/>
        <w:kinsoku/>
        <w:wordWrap/>
        <w:overflowPunct/>
        <w:topLinePunct w:val="0"/>
        <w:autoSpaceDE/>
        <w:autoSpaceDN/>
        <w:bidi w:val="0"/>
        <w:adjustRightInd/>
        <w:snapToGrid w:val="0"/>
        <w:spacing w:line="520" w:lineRule="atLeast"/>
        <w:ind w:firstLine="562" w:firstLineChars="200"/>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第四条 违约责任</w:t>
      </w:r>
    </w:p>
    <w:p>
      <w:pPr>
        <w:keepNext w:val="0"/>
        <w:keepLines w:val="0"/>
        <w:pageBreakBefore w:val="0"/>
        <w:widowControl w:val="0"/>
        <w:kinsoku/>
        <w:wordWrap/>
        <w:overflowPunct/>
        <w:topLinePunct w:val="0"/>
        <w:autoSpaceDE/>
        <w:autoSpaceDN/>
        <w:bidi w:val="0"/>
        <w:adjustRightInd/>
        <w:snapToGrid w:val="0"/>
        <w:spacing w:line="520" w:lineRule="atLeas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（一）甲方工作人员有违反本协议书责任行为的，按照管理权限，依据有关法律法规和规定，追究相关法律责任。涉嫌犯罪的，移交司法机关追究刑事责任；给乙方单位造成经济损失的，应予以赔偿。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val="0"/>
        <w:spacing w:line="520" w:lineRule="atLeas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二）乙方工作人员或所属单位人员有违反本协议书责任行为的，甲方有权要求乙方承担施工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pPr>
        <w:keepNext w:val="0"/>
        <w:keepLines w:val="0"/>
        <w:pageBreakBefore w:val="0"/>
        <w:widowControl w:val="0"/>
        <w:kinsoku/>
        <w:wordWrap/>
        <w:overflowPunct/>
        <w:topLinePunct w:val="0"/>
        <w:autoSpaceDE/>
        <w:autoSpaceDN/>
        <w:bidi w:val="0"/>
        <w:adjustRightInd/>
        <w:snapToGrid w:val="0"/>
        <w:spacing w:line="520" w:lineRule="atLeas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（三）双方约定：本协议书由甲方与乙方双方上级主管部门担任监督单位。违约情况发生下由双方监督单位对本协议书履行情况进行检查，提出在本承诺书规定范围内的裁定意见。  </w:t>
      </w:r>
    </w:p>
    <w:p>
      <w:pPr>
        <w:keepNext w:val="0"/>
        <w:keepLines w:val="0"/>
        <w:pageBreakBefore w:val="0"/>
        <w:widowControl w:val="0"/>
        <w:kinsoku/>
        <w:wordWrap/>
        <w:overflowPunct/>
        <w:topLinePunct w:val="0"/>
        <w:autoSpaceDE/>
        <w:autoSpaceDN/>
        <w:bidi w:val="0"/>
        <w:adjustRightInd/>
        <w:snapToGrid w:val="0"/>
        <w:spacing w:line="520" w:lineRule="atLeast"/>
        <w:ind w:firstLine="562" w:firstLineChars="200"/>
        <w:textAlignment w:val="auto"/>
        <w:rPr>
          <w:rFonts w:ascii="仿宋" w:hAnsi="仿宋" w:eastAsia="仿宋"/>
          <w:color w:val="auto"/>
          <w:sz w:val="28"/>
          <w:szCs w:val="28"/>
          <w:highlight w:val="none"/>
        </w:rPr>
      </w:pPr>
      <w:r>
        <w:rPr>
          <w:rFonts w:hint="eastAsia" w:ascii="仿宋" w:hAnsi="仿宋" w:eastAsia="仿宋"/>
          <w:b/>
          <w:color w:val="auto"/>
          <w:sz w:val="28"/>
          <w:szCs w:val="28"/>
          <w:highlight w:val="none"/>
        </w:rPr>
        <w:t xml:space="preserve">第五条 </w:t>
      </w:r>
      <w:r>
        <w:rPr>
          <w:rFonts w:hint="eastAsia" w:ascii="仿宋" w:hAnsi="仿宋" w:eastAsia="仿宋"/>
          <w:color w:val="auto"/>
          <w:sz w:val="28"/>
          <w:szCs w:val="28"/>
          <w:highlight w:val="none"/>
        </w:rPr>
        <w:t>本协议书作为《建设工程施工合同（非公开招标迁改类）》的附件，与施工合同具有同等法律效力，经双方盖章签字后生效。</w:t>
      </w:r>
    </w:p>
    <w:p>
      <w:pPr>
        <w:keepNext w:val="0"/>
        <w:keepLines w:val="0"/>
        <w:pageBreakBefore w:val="0"/>
        <w:widowControl w:val="0"/>
        <w:kinsoku/>
        <w:wordWrap/>
        <w:overflowPunct/>
        <w:topLinePunct w:val="0"/>
        <w:autoSpaceDE/>
        <w:autoSpaceDN/>
        <w:bidi w:val="0"/>
        <w:adjustRightInd/>
        <w:snapToGrid w:val="0"/>
        <w:spacing w:line="520" w:lineRule="atLeast"/>
        <w:ind w:firstLine="562" w:firstLineChars="200"/>
        <w:textAlignment w:val="auto"/>
        <w:rPr>
          <w:rFonts w:ascii="仿宋" w:hAnsi="仿宋" w:eastAsia="仿宋"/>
          <w:color w:val="auto"/>
          <w:sz w:val="28"/>
          <w:szCs w:val="28"/>
          <w:highlight w:val="none"/>
        </w:rPr>
      </w:pPr>
      <w:r>
        <w:rPr>
          <w:rFonts w:hint="eastAsia" w:ascii="仿宋" w:hAnsi="仿宋" w:eastAsia="仿宋"/>
          <w:b/>
          <w:color w:val="auto"/>
          <w:sz w:val="28"/>
          <w:szCs w:val="28"/>
          <w:highlight w:val="none"/>
        </w:rPr>
        <w:t xml:space="preserve">第六条 </w:t>
      </w:r>
      <w:r>
        <w:rPr>
          <w:rFonts w:hint="eastAsia" w:ascii="仿宋" w:hAnsi="仿宋" w:eastAsia="仿宋"/>
          <w:color w:val="auto"/>
          <w:sz w:val="28"/>
          <w:szCs w:val="28"/>
          <w:highlight w:val="none"/>
        </w:rPr>
        <w:t>本协议书的有效期与主合同的有效期一致。</w:t>
      </w:r>
    </w:p>
    <w:p>
      <w:pPr>
        <w:keepNext w:val="0"/>
        <w:keepLines w:val="0"/>
        <w:pageBreakBefore w:val="0"/>
        <w:widowControl w:val="0"/>
        <w:kinsoku/>
        <w:wordWrap/>
        <w:overflowPunct/>
        <w:topLinePunct w:val="0"/>
        <w:autoSpaceDE/>
        <w:autoSpaceDN/>
        <w:bidi w:val="0"/>
        <w:adjustRightInd/>
        <w:snapToGrid w:val="0"/>
        <w:spacing w:line="520" w:lineRule="atLeast"/>
        <w:ind w:firstLine="562" w:firstLineChars="200"/>
        <w:textAlignment w:val="auto"/>
        <w:rPr>
          <w:rFonts w:ascii="仿宋" w:hAnsi="仿宋" w:eastAsia="仿宋"/>
          <w:color w:val="auto"/>
          <w:sz w:val="28"/>
          <w:szCs w:val="28"/>
          <w:highlight w:val="none"/>
        </w:rPr>
      </w:pPr>
      <w:r>
        <w:rPr>
          <w:rFonts w:hint="eastAsia" w:ascii="仿宋" w:hAnsi="仿宋" w:eastAsia="仿宋"/>
          <w:b/>
          <w:color w:val="auto"/>
          <w:sz w:val="28"/>
          <w:szCs w:val="28"/>
          <w:highlight w:val="none"/>
        </w:rPr>
        <w:t xml:space="preserve">第七条  </w:t>
      </w:r>
      <w:r>
        <w:rPr>
          <w:rFonts w:hint="eastAsia" w:ascii="仿宋" w:hAnsi="仿宋" w:eastAsia="仿宋"/>
          <w:color w:val="auto"/>
          <w:sz w:val="28"/>
          <w:szCs w:val="28"/>
          <w:highlight w:val="none"/>
        </w:rPr>
        <w:t>未尽事宜，由双方协商解决。</w:t>
      </w:r>
    </w:p>
    <w:p>
      <w:pPr>
        <w:spacing w:line="360" w:lineRule="auto"/>
        <w:ind w:firstLine="420" w:firstLineChars="200"/>
        <w:jc w:val="left"/>
        <w:rPr>
          <w:rFonts w:hint="eastAsia" w:ascii="宋体" w:hAnsi="宋体"/>
          <w:color w:val="auto"/>
          <w:szCs w:val="21"/>
          <w:highlight w:val="none"/>
        </w:rPr>
      </w:pPr>
    </w:p>
    <w:p>
      <w:pPr>
        <w:spacing w:line="360" w:lineRule="auto"/>
        <w:ind w:firstLine="420" w:firstLineChars="200"/>
        <w:jc w:val="left"/>
        <w:rPr>
          <w:rFonts w:hint="eastAsia" w:ascii="宋体" w:hAnsi="宋体"/>
          <w:color w:val="auto"/>
          <w:szCs w:val="21"/>
          <w:highlight w:val="none"/>
        </w:rPr>
      </w:pPr>
    </w:p>
    <w:tbl>
      <w:tblPr>
        <w:tblStyle w:val="6"/>
        <w:tblW w:w="8410"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205"/>
        <w:gridCol w:w="4205"/>
      </w:tblGrid>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818" w:hRule="atLeast"/>
        </w:trPr>
        <w:tc>
          <w:tcPr>
            <w:tcW w:w="4205" w:type="dxa"/>
            <w:noWrap w:val="0"/>
            <w:vAlign w:val="center"/>
          </w:tcPr>
          <w:p>
            <w:pPr>
              <w:spacing w:line="360" w:lineRule="auto"/>
              <w:rPr>
                <w:rFonts w:hint="eastAsia" w:ascii="仿宋" w:hAnsi="仿宋" w:eastAsia="仿宋" w:cs="仿宋"/>
                <w:b w:val="0"/>
                <w:bCs w:val="0"/>
                <w:color w:val="auto"/>
                <w:sz w:val="28"/>
                <w:szCs w:val="28"/>
                <w:highlight w:val="none"/>
              </w:rPr>
            </w:pPr>
            <w:bookmarkStart w:id="1" w:name="_Hlk66781211"/>
            <w:r>
              <w:rPr>
                <w:rFonts w:hint="eastAsia" w:ascii="仿宋" w:hAnsi="仿宋" w:eastAsia="仿宋" w:cs="仿宋"/>
                <w:b w:val="0"/>
                <w:bCs w:val="0"/>
                <w:color w:val="auto"/>
                <w:sz w:val="28"/>
                <w:szCs w:val="28"/>
                <w:highlight w:val="none"/>
              </w:rPr>
              <w:t>甲方：（盖章）</w:t>
            </w:r>
            <w:r>
              <w:rPr>
                <w:rFonts w:hint="eastAsia" w:ascii="仿宋" w:hAnsi="仿宋" w:eastAsia="仿宋" w:cs="仿宋"/>
                <w:b w:val="0"/>
                <w:bCs w:val="0"/>
                <w:color w:val="auto"/>
                <w:sz w:val="28"/>
                <w:highlight w:val="none"/>
              </w:rPr>
              <w:t xml:space="preserve">              </w:t>
            </w:r>
          </w:p>
        </w:tc>
        <w:tc>
          <w:tcPr>
            <w:tcW w:w="4205" w:type="dxa"/>
            <w:noWrap w:val="0"/>
            <w:vAlign w:val="center"/>
          </w:tcPr>
          <w:p>
            <w:pPr>
              <w:spacing w:line="360"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乙方：（盖章）</w:t>
            </w:r>
            <w:r>
              <w:rPr>
                <w:rFonts w:hint="eastAsia" w:ascii="仿宋" w:hAnsi="仿宋" w:eastAsia="仿宋" w:cs="仿宋"/>
                <w:b w:val="0"/>
                <w:bCs w:val="0"/>
                <w:color w:val="auto"/>
                <w:sz w:val="28"/>
                <w:highlight w:val="none"/>
              </w:rPr>
              <w:t xml:space="preserve">             </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535" w:hRule="atLeast"/>
        </w:trPr>
        <w:tc>
          <w:tcPr>
            <w:tcW w:w="4205" w:type="dxa"/>
            <w:noWrap w:val="0"/>
            <w:vAlign w:val="top"/>
          </w:tcPr>
          <w:p>
            <w:pPr>
              <w:spacing w:line="360" w:lineRule="auto"/>
              <w:jc w:val="both"/>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法定代表人或其委托代理人：</w:t>
            </w:r>
          </w:p>
          <w:p>
            <w:pPr>
              <w:spacing w:line="360" w:lineRule="auto"/>
              <w:jc w:val="both"/>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（签字或盖章）</w:t>
            </w:r>
          </w:p>
        </w:tc>
        <w:tc>
          <w:tcPr>
            <w:tcW w:w="4205" w:type="dxa"/>
            <w:noWrap w:val="0"/>
            <w:vAlign w:val="top"/>
          </w:tcPr>
          <w:p>
            <w:pPr>
              <w:spacing w:line="360" w:lineRule="auto"/>
              <w:jc w:val="both"/>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法定代表人或其委托代理人：</w:t>
            </w:r>
          </w:p>
          <w:p>
            <w:pPr>
              <w:spacing w:line="360" w:lineRule="auto"/>
              <w:jc w:val="both"/>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（签字或盖章）</w:t>
            </w:r>
          </w:p>
        </w:tc>
      </w:tr>
      <w:bookmarkEnd w:id="1"/>
    </w:tbl>
    <w:p>
      <w:pPr>
        <w:keepNext w:val="0"/>
        <w:keepLines w:val="0"/>
        <w:pageBreakBefore w:val="0"/>
        <w:widowControl w:val="0"/>
        <w:tabs>
          <w:tab w:val="left" w:pos="4840"/>
        </w:tabs>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highlight w:val="none"/>
        </w:rPr>
      </w:pPr>
    </w:p>
    <w:p>
      <w:pPr>
        <w:pStyle w:val="8"/>
        <w:ind w:firstLine="0"/>
        <w:outlineLvl w:val="0"/>
        <w:rPr>
          <w:rFonts w:ascii="仿宋" w:hAnsi="仿宋" w:eastAsia="仿宋"/>
          <w:b/>
          <w:bCs/>
          <w:color w:val="auto"/>
          <w:sz w:val="28"/>
          <w:szCs w:val="28"/>
          <w:highlight w:val="none"/>
          <w:lang w:eastAsia="zh-CN"/>
        </w:rPr>
      </w:pPr>
      <w:bookmarkStart w:id="2" w:name="_Toc7991"/>
      <w:r>
        <w:rPr>
          <w:rFonts w:ascii="仿宋" w:hAnsi="仿宋" w:eastAsia="仿宋"/>
          <w:b/>
          <w:bCs/>
          <w:color w:val="auto"/>
          <w:sz w:val="28"/>
          <w:szCs w:val="28"/>
          <w:highlight w:val="none"/>
          <w:lang w:eastAsia="zh-CN"/>
        </w:rPr>
        <w:t>附件2</w:t>
      </w:r>
      <w:r>
        <w:rPr>
          <w:rFonts w:hint="eastAsia" w:ascii="仿宋" w:hAnsi="仿宋" w:eastAsia="仿宋"/>
          <w:b/>
          <w:bCs/>
          <w:color w:val="auto"/>
          <w:sz w:val="28"/>
          <w:szCs w:val="28"/>
          <w:highlight w:val="none"/>
          <w:lang w:eastAsia="zh-CN"/>
        </w:rPr>
        <w:t xml:space="preserve"> 保密承诺函</w:t>
      </w:r>
      <w:bookmarkEnd w:id="2"/>
    </w:p>
    <w:p>
      <w:pPr>
        <w:pStyle w:val="8"/>
        <w:ind w:firstLine="0"/>
        <w:jc w:val="center"/>
        <w:rPr>
          <w:rFonts w:ascii="仿宋" w:hAnsi="仿宋" w:eastAsia="仿宋"/>
          <w:color w:val="auto"/>
          <w:sz w:val="36"/>
          <w:szCs w:val="36"/>
          <w:highlight w:val="none"/>
          <w:lang w:eastAsia="zh-CN"/>
        </w:rPr>
      </w:pPr>
      <w:r>
        <w:rPr>
          <w:rFonts w:hint="eastAsia" w:ascii="仿宋" w:hAnsi="仿宋" w:eastAsia="仿宋"/>
          <w:b/>
          <w:bCs/>
          <w:color w:val="auto"/>
          <w:sz w:val="36"/>
          <w:szCs w:val="36"/>
          <w:highlight w:val="none"/>
          <w:lang w:eastAsia="zh-CN"/>
        </w:rPr>
        <w:t>保密承诺函</w:t>
      </w:r>
    </w:p>
    <w:p>
      <w:pPr>
        <w:pStyle w:val="8"/>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致：</w:t>
      </w:r>
      <w:r>
        <w:rPr>
          <w:rFonts w:hint="eastAsia" w:ascii="仿宋" w:hAnsi="仿宋" w:eastAsia="仿宋" w:cs="仿宋"/>
          <w:sz w:val="28"/>
          <w:szCs w:val="28"/>
          <w:highlight w:val="none"/>
          <w:u w:val="single"/>
        </w:rPr>
        <w:t>海南省桂林洋公用事业发展有限公司</w:t>
      </w:r>
      <w:r>
        <w:rPr>
          <w:rFonts w:hint="eastAsia" w:ascii="仿宋" w:hAnsi="仿宋" w:eastAsia="仿宋"/>
          <w:color w:val="auto"/>
          <w:sz w:val="28"/>
          <w:szCs w:val="28"/>
          <w:highlight w:val="none"/>
          <w:lang w:eastAsia="zh-CN"/>
        </w:rPr>
        <w:t xml:space="preserve"> </w:t>
      </w:r>
    </w:p>
    <w:p>
      <w:pPr>
        <w:pStyle w:val="8"/>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我司受（以下简称“甲方”）委托，负责</w:t>
      </w:r>
      <w:r>
        <w:rPr>
          <w:rFonts w:hint="eastAsia" w:ascii="仿宋" w:hAnsi="仿宋" w:eastAsia="仿宋"/>
          <w:color w:val="auto"/>
          <w:sz w:val="28"/>
          <w:szCs w:val="28"/>
          <w:highlight w:val="none"/>
          <w:u w:val="single"/>
          <w:lang w:eastAsia="zh-CN"/>
        </w:rPr>
        <w:t>（项目名称）</w:t>
      </w:r>
      <w:r>
        <w:rPr>
          <w:rFonts w:hint="eastAsia" w:ascii="仿宋" w:hAnsi="仿宋" w:eastAsia="仿宋"/>
          <w:color w:val="auto"/>
          <w:sz w:val="28"/>
          <w:szCs w:val="28"/>
          <w:highlight w:val="none"/>
          <w:lang w:eastAsia="zh-CN"/>
        </w:rPr>
        <w:t>工作，我司在此承诺：</w:t>
      </w:r>
    </w:p>
    <w:p>
      <w:pPr>
        <w:pStyle w:val="8"/>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1、保密信息是指在履行本合同过程中获得的甲方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w:t>
      </w:r>
    </w:p>
    <w:p>
      <w:pPr>
        <w:pStyle w:val="8"/>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2、我司承担保密义务直到至本条款中所称的保密信息进入公示领域或甲方将这些保密信息公开为止，不因本合同终止或履行完毕而终止。</w:t>
      </w:r>
    </w:p>
    <w:p>
      <w:pPr>
        <w:pStyle w:val="8"/>
        <w:rPr>
          <w:rFonts w:ascii="Calibri" w:eastAsia="仿宋" w:cs="Calibri"/>
          <w:color w:val="auto"/>
          <w:sz w:val="28"/>
          <w:szCs w:val="28"/>
          <w:highlight w:val="none"/>
          <w:lang w:eastAsia="zh-CN"/>
        </w:rPr>
      </w:pPr>
      <w:r>
        <w:rPr>
          <w:rFonts w:hint="eastAsia" w:ascii="仿宋" w:hAnsi="仿宋" w:eastAsia="仿宋"/>
          <w:color w:val="auto"/>
          <w:sz w:val="28"/>
          <w:szCs w:val="28"/>
          <w:highlight w:val="none"/>
          <w:lang w:eastAsia="zh-CN"/>
        </w:rPr>
        <w:t>3、我司充分了解并知悉，若违反前述承诺，将会损害甲方利益，给甲方带来严重的经济损失或负面影响，我司承担由此引起的所有责任和经济损失，甲方有权依据本承诺函追究我司责任。同时我司愿意承担因违反前述承诺及约定，导致甲方支出的诉讼费、保全费、评估费、鉴定费、调查费、公证费、律师费，以及向第三方支付的赔偿、为应对第三方的指控而支付的一切费用等。</w:t>
      </w:r>
    </w:p>
    <w:p>
      <w:pPr>
        <w:pStyle w:val="8"/>
        <w:rPr>
          <w:rFonts w:ascii="Calibri" w:eastAsia="仿宋" w:cs="Calibri"/>
          <w:color w:val="auto"/>
          <w:sz w:val="28"/>
          <w:szCs w:val="28"/>
          <w:highlight w:val="none"/>
          <w:lang w:eastAsia="zh-CN"/>
        </w:rPr>
      </w:pPr>
    </w:p>
    <w:p>
      <w:pPr>
        <w:pStyle w:val="8"/>
        <w:wordWrap w:val="0"/>
        <w:ind w:firstLine="3360" w:firstLineChars="1200"/>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承诺人名称：</w:t>
      </w:r>
    </w:p>
    <w:p>
      <w:pPr>
        <w:pStyle w:val="8"/>
        <w:ind w:firstLine="3360" w:firstLineChars="1200"/>
        <w:rPr>
          <w:rFonts w:hint="eastAsia" w:ascii="仿宋" w:hAnsi="仿宋" w:eastAsia="仿宋" w:cs="仿宋"/>
          <w:sz w:val="28"/>
          <w:szCs w:val="28"/>
          <w:highlight w:val="none"/>
        </w:rPr>
      </w:pPr>
      <w:r>
        <w:rPr>
          <w:rFonts w:hint="eastAsia" w:ascii="仿宋" w:hAnsi="仿宋" w:eastAsia="仿宋" w:cs="仿宋"/>
          <w:color w:val="auto"/>
          <w:sz w:val="28"/>
          <w:szCs w:val="28"/>
          <w:highlight w:val="none"/>
          <w:lang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MGY4YWMxM2I2NTA5NTAzMjg2YzMyY2E3NjU1NjAifQ=="/>
  </w:docVars>
  <w:rsids>
    <w:rsidRoot w:val="11C534B5"/>
    <w:rsid w:val="023D1E5C"/>
    <w:rsid w:val="03B66C7B"/>
    <w:rsid w:val="066F201A"/>
    <w:rsid w:val="07D6114F"/>
    <w:rsid w:val="0C0E6AA4"/>
    <w:rsid w:val="0E7138A8"/>
    <w:rsid w:val="11C534B5"/>
    <w:rsid w:val="126E4B70"/>
    <w:rsid w:val="14C111C1"/>
    <w:rsid w:val="19F23604"/>
    <w:rsid w:val="1AFB43F1"/>
    <w:rsid w:val="1ECA6EAF"/>
    <w:rsid w:val="203B0065"/>
    <w:rsid w:val="239A1BA6"/>
    <w:rsid w:val="29A053DC"/>
    <w:rsid w:val="2D3B468B"/>
    <w:rsid w:val="2F7D2B3C"/>
    <w:rsid w:val="362A34DE"/>
    <w:rsid w:val="37533A8E"/>
    <w:rsid w:val="38F060EE"/>
    <w:rsid w:val="3A253606"/>
    <w:rsid w:val="3B255A0D"/>
    <w:rsid w:val="43650B54"/>
    <w:rsid w:val="45F16CF2"/>
    <w:rsid w:val="48E21518"/>
    <w:rsid w:val="4A056E6A"/>
    <w:rsid w:val="4D4001B9"/>
    <w:rsid w:val="4E4F1383"/>
    <w:rsid w:val="4FB9266D"/>
    <w:rsid w:val="51A76A58"/>
    <w:rsid w:val="52B633F7"/>
    <w:rsid w:val="53100C9B"/>
    <w:rsid w:val="55C51D9C"/>
    <w:rsid w:val="612B5EBD"/>
    <w:rsid w:val="64412CF3"/>
    <w:rsid w:val="68FD68D8"/>
    <w:rsid w:val="6AEC36FB"/>
    <w:rsid w:val="705521D3"/>
    <w:rsid w:val="7215581C"/>
    <w:rsid w:val="72181AAC"/>
    <w:rsid w:val="79534C4C"/>
    <w:rsid w:val="7A90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autoSpaceDE/>
      <w:autoSpaceDN/>
      <w:spacing w:after="120" w:line="240" w:lineRule="auto"/>
      <w:ind w:left="420" w:leftChars="200" w:firstLine="420" w:firstLineChars="200"/>
    </w:pPr>
    <w:rPr>
      <w:sz w:val="21"/>
      <w:szCs w:val="24"/>
    </w:rPr>
  </w:style>
  <w:style w:type="paragraph" w:styleId="3">
    <w:name w:val="Body Text Indent"/>
    <w:basedOn w:val="1"/>
    <w:autoRedefine/>
    <w:qFormat/>
    <w:uiPriority w:val="0"/>
    <w:pPr>
      <w:spacing w:after="120" w:afterLines="0"/>
      <w:ind w:left="420" w:leftChars="200"/>
    </w:pPr>
  </w:style>
  <w:style w:type="paragraph" w:styleId="4">
    <w:name w:val="toa heading"/>
    <w:basedOn w:val="1"/>
    <w:next w:val="1"/>
    <w:unhideWhenUsed/>
    <w:qFormat/>
    <w:uiPriority w:val="99"/>
    <w:pPr>
      <w:widowControl/>
      <w:wordWrap w:val="0"/>
      <w:topLinePunct/>
      <w:adjustRightInd w:val="0"/>
      <w:snapToGrid w:val="0"/>
      <w:spacing w:before="120" w:afterLines="50" w:afterAutospacing="1" w:line="360" w:lineRule="auto"/>
      <w:ind w:firstLine="480" w:firstLineChars="200"/>
      <w:outlineLvl w:val="0"/>
    </w:pPr>
    <w:rPr>
      <w:rFonts w:ascii="宋体" w:cs="宋体"/>
      <w:b/>
      <w:bCs/>
      <w:kern w:val="0"/>
      <w:sz w:val="28"/>
      <w:szCs w:val="28"/>
    </w:rPr>
  </w:style>
  <w:style w:type="paragraph" w:styleId="5">
    <w:name w:val="Plain Text"/>
    <w:basedOn w:val="1"/>
    <w:qFormat/>
    <w:uiPriority w:val="0"/>
    <w:pPr>
      <w:spacing w:line="580" w:lineRule="exact"/>
      <w:ind w:right="-197" w:firstLine="560" w:firstLineChars="200"/>
    </w:pPr>
    <w:rPr>
      <w:rFonts w:ascii="黑体" w:hAnsi="Courier New" w:eastAsia="黑体"/>
      <w:sz w:val="28"/>
    </w:rPr>
  </w:style>
  <w:style w:type="paragraph" w:customStyle="1" w:styleId="8">
    <w:name w:val="样式 首行缩进:  2 字符"/>
    <w:basedOn w:val="1"/>
    <w:autoRedefine/>
    <w:qFormat/>
    <w:uiPriority w:val="0"/>
    <w:pPr>
      <w:ind w:firstLine="560"/>
    </w:pPr>
    <w:rPr>
      <w:rFonts w:eastAsia="仿宋_GB2312"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2439</Words>
  <Characters>2518</Characters>
  <Lines>0</Lines>
  <Paragraphs>0</Paragraphs>
  <TotalTime>4</TotalTime>
  <ScaleCrop>false</ScaleCrop>
  <LinksUpToDate>false</LinksUpToDate>
  <CharactersWithSpaces>2757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2022-12-30T07:29:00Z</dcterms:created>
  <dc:creator>海里游</dc:creator>
  <cp:lastModifiedBy>simple</cp:lastModifiedBy>
  <dcterms:modified xsi:type="dcterms:W3CDTF">2024-04-10T10:16:09Z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6DCA9D77A98540A0AA5E148CE8121EC6</vt:lpwstr>
  </property>
</Properties>
</file>