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60F0E" w:rsidRDefault="00760F0E" w:rsidP="00760F0E">
      <w:pPr>
        <w:spacing w:line="560" w:lineRule="exact"/>
        <w:jc w:val="center"/>
        <w:rPr>
          <w:rFonts w:ascii="黑体" w:eastAsia="黑体" w:hAnsi="Times New Roman" w:cs="Times New Roman"/>
          <w:w w:val="95"/>
          <w:sz w:val="44"/>
          <w:szCs w:val="44"/>
        </w:rPr>
      </w:pPr>
    </w:p>
    <w:p w:rsidR="009458EF" w:rsidRDefault="009458EF" w:rsidP="009458EF">
      <w:pPr>
        <w:spacing w:line="560" w:lineRule="exact"/>
        <w:jc w:val="center"/>
        <w:rPr>
          <w:rFonts w:ascii="黑体" w:eastAsia="黑体" w:hAnsi="Times New Roman" w:cs="Times New Roman"/>
          <w:w w:val="95"/>
          <w:sz w:val="44"/>
          <w:szCs w:val="44"/>
        </w:rPr>
      </w:pPr>
      <w:bookmarkStart w:id="0" w:name="_Hlk42519916"/>
      <w:r w:rsidRPr="009458EF">
        <w:rPr>
          <w:rFonts w:ascii="黑体" w:eastAsia="黑体" w:hAnsi="Times New Roman" w:cs="Times New Roman"/>
          <w:w w:val="95"/>
          <w:sz w:val="44"/>
          <w:szCs w:val="44"/>
        </w:rPr>
        <w:t xml:space="preserve">海南省物价局 </w:t>
      </w:r>
    </w:p>
    <w:p w:rsidR="009458EF" w:rsidRDefault="009458EF" w:rsidP="009458EF">
      <w:pPr>
        <w:spacing w:line="560" w:lineRule="exact"/>
        <w:jc w:val="center"/>
        <w:rPr>
          <w:rFonts w:ascii="黑体" w:eastAsia="黑体" w:hAnsi="Times New Roman" w:cs="Times New Roman"/>
          <w:w w:val="95"/>
          <w:sz w:val="44"/>
          <w:szCs w:val="44"/>
        </w:rPr>
      </w:pPr>
      <w:r w:rsidRPr="009458EF">
        <w:rPr>
          <w:rFonts w:ascii="黑体" w:eastAsia="黑体" w:hAnsi="Times New Roman" w:cs="Times New Roman"/>
          <w:w w:val="95"/>
          <w:sz w:val="44"/>
          <w:szCs w:val="44"/>
        </w:rPr>
        <w:t xml:space="preserve">省财政厅 </w:t>
      </w:r>
    </w:p>
    <w:p w:rsidR="009458EF" w:rsidRDefault="009458EF" w:rsidP="009458EF">
      <w:pPr>
        <w:spacing w:line="560" w:lineRule="exact"/>
        <w:jc w:val="center"/>
        <w:rPr>
          <w:rFonts w:ascii="黑体" w:eastAsia="黑体" w:hAnsi="Times New Roman" w:cs="Times New Roman"/>
          <w:w w:val="95"/>
          <w:sz w:val="44"/>
          <w:szCs w:val="44"/>
        </w:rPr>
      </w:pPr>
      <w:r w:rsidRPr="009458EF">
        <w:rPr>
          <w:rFonts w:ascii="黑体" w:eastAsia="黑体" w:hAnsi="Times New Roman" w:cs="Times New Roman"/>
          <w:w w:val="95"/>
          <w:sz w:val="44"/>
          <w:szCs w:val="44"/>
        </w:rPr>
        <w:t>省人民防空办公室</w:t>
      </w:r>
    </w:p>
    <w:p w:rsidR="009458EF" w:rsidRDefault="009458EF" w:rsidP="009458EF">
      <w:pPr>
        <w:spacing w:line="560" w:lineRule="exact"/>
        <w:jc w:val="center"/>
        <w:rPr>
          <w:rFonts w:ascii="黑体" w:eastAsia="黑体" w:hAnsi="Times New Roman" w:cs="Times New Roman"/>
          <w:w w:val="95"/>
          <w:sz w:val="44"/>
          <w:szCs w:val="44"/>
        </w:rPr>
      </w:pPr>
      <w:r w:rsidRPr="009458EF">
        <w:rPr>
          <w:rFonts w:ascii="黑体" w:eastAsia="黑体" w:hAnsi="Times New Roman" w:cs="Times New Roman"/>
          <w:w w:val="95"/>
          <w:sz w:val="44"/>
          <w:szCs w:val="44"/>
        </w:rPr>
        <w:t>关于调整防空地下室易地建设费</w:t>
      </w:r>
    </w:p>
    <w:p w:rsidR="009458EF" w:rsidRPr="009458EF" w:rsidRDefault="009458EF" w:rsidP="009458EF">
      <w:pPr>
        <w:spacing w:line="560" w:lineRule="exact"/>
        <w:jc w:val="center"/>
        <w:rPr>
          <w:rFonts w:ascii="黑体" w:eastAsia="黑体" w:hAnsi="Times New Roman" w:cs="Times New Roman"/>
          <w:w w:val="95"/>
          <w:sz w:val="44"/>
          <w:szCs w:val="44"/>
        </w:rPr>
      </w:pPr>
      <w:r w:rsidRPr="009458EF">
        <w:rPr>
          <w:rFonts w:ascii="黑体" w:eastAsia="黑体" w:hAnsi="Times New Roman" w:cs="Times New Roman"/>
          <w:w w:val="95"/>
          <w:sz w:val="44"/>
          <w:szCs w:val="44"/>
        </w:rPr>
        <w:t>收费标准的通知</w:t>
      </w:r>
    </w:p>
    <w:p w:rsidR="009458EF" w:rsidRPr="009458EF" w:rsidRDefault="009458EF" w:rsidP="00760F0E">
      <w:pPr>
        <w:spacing w:line="560" w:lineRule="exact"/>
        <w:jc w:val="center"/>
        <w:rPr>
          <w:rFonts w:ascii="黑体" w:eastAsia="黑体" w:hAnsi="Times New Roman" w:cs="Times New Roman" w:hint="eastAsia"/>
          <w:w w:val="95"/>
          <w:sz w:val="44"/>
          <w:szCs w:val="44"/>
        </w:rPr>
      </w:pPr>
    </w:p>
    <w:bookmarkEnd w:id="0"/>
    <w:p w:rsidR="00760F0E" w:rsidRDefault="00760F0E" w:rsidP="00760F0E">
      <w:pPr>
        <w:rPr>
          <w:rFonts w:ascii="仿宋_GB2312" w:eastAsia="仿宋_GB2312" w:hAnsi="仿宋" w:cs="Times New Roman"/>
          <w:b/>
          <w:bCs/>
          <w:sz w:val="32"/>
          <w:szCs w:val="32"/>
        </w:rPr>
      </w:pPr>
    </w:p>
    <w:p w:rsidR="00760F0E" w:rsidRDefault="009458EF" w:rsidP="009458EF">
      <w:pPr>
        <w:jc w:val="center"/>
        <w:rPr>
          <w:rFonts w:ascii="仿宋_GB2312" w:eastAsia="仿宋_GB2312" w:hAnsi="仿宋"/>
          <w:sz w:val="32"/>
          <w:szCs w:val="32"/>
        </w:rPr>
      </w:pPr>
      <w:r w:rsidRPr="009458EF">
        <w:rPr>
          <w:rFonts w:ascii="仿宋_GB2312" w:eastAsia="仿宋_GB2312" w:hAnsi="仿宋" w:hint="eastAsia"/>
          <w:sz w:val="32"/>
          <w:szCs w:val="32"/>
        </w:rPr>
        <w:t>琼价费管[2010]329号</w:t>
      </w:r>
    </w:p>
    <w:p w:rsidR="009458EF" w:rsidRPr="00760F0E" w:rsidRDefault="009458EF" w:rsidP="009458EF">
      <w:pPr>
        <w:jc w:val="left"/>
        <w:rPr>
          <w:rFonts w:ascii="仿宋_GB2312" w:eastAsia="仿宋_GB2312" w:hAnsi="仿宋" w:hint="eastAsia"/>
          <w:sz w:val="32"/>
          <w:szCs w:val="32"/>
        </w:rPr>
      </w:pPr>
    </w:p>
    <w:p w:rsidR="009458EF" w:rsidRPr="009458EF" w:rsidRDefault="009458EF" w:rsidP="009458EF">
      <w:pPr>
        <w:jc w:val="left"/>
        <w:rPr>
          <w:rFonts w:ascii="仿宋_GB2312" w:eastAsia="仿宋_GB2312" w:hAnsi="仿宋"/>
          <w:sz w:val="32"/>
          <w:szCs w:val="32"/>
        </w:rPr>
      </w:pPr>
      <w:r w:rsidRPr="009458EF">
        <w:rPr>
          <w:rFonts w:ascii="仿宋_GB2312" w:eastAsia="仿宋_GB2312" w:hAnsi="仿宋" w:hint="eastAsia"/>
          <w:sz w:val="32"/>
          <w:szCs w:val="32"/>
        </w:rPr>
        <w:t>各市、县物价局、财政局、人民防空办公室（民防局）、洋浦经济发展局、西南中</w:t>
      </w:r>
      <w:proofErr w:type="gramStart"/>
      <w:r w:rsidRPr="009458EF">
        <w:rPr>
          <w:rFonts w:ascii="仿宋_GB2312" w:eastAsia="仿宋_GB2312" w:hAnsi="仿宋" w:hint="eastAsia"/>
          <w:sz w:val="32"/>
          <w:szCs w:val="32"/>
        </w:rPr>
        <w:t>沙社会</w:t>
      </w:r>
      <w:proofErr w:type="gramEnd"/>
      <w:r w:rsidRPr="009458EF">
        <w:rPr>
          <w:rFonts w:ascii="仿宋_GB2312" w:eastAsia="仿宋_GB2312" w:hAnsi="仿宋" w:hint="eastAsia"/>
          <w:sz w:val="32"/>
          <w:szCs w:val="32"/>
        </w:rPr>
        <w:t>发展局：</w:t>
      </w:r>
    </w:p>
    <w:p w:rsidR="009458EF" w:rsidRPr="009458EF" w:rsidRDefault="009458EF" w:rsidP="009458EF">
      <w:pPr>
        <w:jc w:val="left"/>
        <w:rPr>
          <w:rFonts w:ascii="仿宋_GB2312" w:eastAsia="仿宋_GB2312" w:hAnsi="仿宋" w:hint="eastAsia"/>
          <w:sz w:val="32"/>
          <w:szCs w:val="32"/>
        </w:rPr>
      </w:pPr>
      <w:r w:rsidRPr="009458EF">
        <w:rPr>
          <w:rFonts w:ascii="仿宋_GB2312" w:eastAsia="仿宋_GB2312" w:hAnsi="仿宋" w:hint="eastAsia"/>
          <w:sz w:val="32"/>
          <w:szCs w:val="32"/>
        </w:rPr>
        <w:t xml:space="preserve">　　为进一步规范我省防空地下室易地建设收费行为，促进人民防空工程建设与城市建设协调发展，根据国家国防动员委员会、国家计委、建设部、财政部《关</w:t>
      </w:r>
      <w:bookmarkStart w:id="1" w:name="_GoBack"/>
      <w:bookmarkEnd w:id="1"/>
      <w:r w:rsidRPr="009458EF">
        <w:rPr>
          <w:rFonts w:ascii="仿宋_GB2312" w:eastAsia="仿宋_GB2312" w:hAnsi="仿宋" w:hint="eastAsia"/>
          <w:sz w:val="32"/>
          <w:szCs w:val="32"/>
        </w:rPr>
        <w:t>于颁发〈人民防空工程建设管理规定〉的通知》（〔2003〕国人防办字第18号）和海南省委、省人民政府、海南军区《关于加强人民防空工作的决定》（</w:t>
      </w:r>
      <w:proofErr w:type="gramStart"/>
      <w:r w:rsidRPr="009458EF">
        <w:rPr>
          <w:rFonts w:ascii="仿宋_GB2312" w:eastAsia="仿宋_GB2312" w:hAnsi="仿宋" w:hint="eastAsia"/>
          <w:sz w:val="32"/>
          <w:szCs w:val="32"/>
        </w:rPr>
        <w:t>琼发〔2002〕</w:t>
      </w:r>
      <w:proofErr w:type="gramEnd"/>
      <w:r w:rsidRPr="009458EF">
        <w:rPr>
          <w:rFonts w:ascii="仿宋_GB2312" w:eastAsia="仿宋_GB2312" w:hAnsi="仿宋" w:hint="eastAsia"/>
          <w:sz w:val="32"/>
          <w:szCs w:val="32"/>
        </w:rPr>
        <w:t>5号）精神，结合我省近年来防空地下室建设成本等实际情况，经研究，现就调整我省防空地下室易地建设费收费标准及有关问题通知如下：</w:t>
      </w:r>
    </w:p>
    <w:p w:rsidR="009458EF" w:rsidRPr="009458EF" w:rsidRDefault="009458EF" w:rsidP="009458EF">
      <w:pPr>
        <w:jc w:val="left"/>
        <w:rPr>
          <w:rFonts w:ascii="仿宋_GB2312" w:eastAsia="仿宋_GB2312" w:hAnsi="仿宋" w:hint="eastAsia"/>
          <w:sz w:val="32"/>
          <w:szCs w:val="32"/>
        </w:rPr>
      </w:pPr>
      <w:r w:rsidRPr="009458EF">
        <w:rPr>
          <w:rFonts w:ascii="仿宋_GB2312" w:eastAsia="仿宋_GB2312" w:hAnsi="仿宋" w:hint="eastAsia"/>
          <w:sz w:val="32"/>
          <w:szCs w:val="32"/>
        </w:rPr>
        <w:t xml:space="preserve">　　一、收费对象：</w:t>
      </w:r>
    </w:p>
    <w:p w:rsidR="009458EF" w:rsidRPr="009458EF" w:rsidRDefault="009458EF" w:rsidP="009458EF">
      <w:pPr>
        <w:jc w:val="left"/>
        <w:rPr>
          <w:rFonts w:ascii="仿宋_GB2312" w:eastAsia="仿宋_GB2312" w:hAnsi="仿宋" w:hint="eastAsia"/>
          <w:sz w:val="32"/>
          <w:szCs w:val="32"/>
        </w:rPr>
      </w:pPr>
      <w:r w:rsidRPr="009458EF">
        <w:rPr>
          <w:rFonts w:ascii="仿宋_GB2312" w:eastAsia="仿宋_GB2312" w:hAnsi="仿宋" w:hint="eastAsia"/>
          <w:sz w:val="32"/>
          <w:szCs w:val="32"/>
        </w:rPr>
        <w:t xml:space="preserve">　　防空地下室以建为主，但下列应建防空地下室的民用</w:t>
      </w:r>
      <w:r w:rsidRPr="009458EF">
        <w:rPr>
          <w:rFonts w:ascii="仿宋_GB2312" w:eastAsia="仿宋_GB2312" w:hAnsi="仿宋" w:hint="eastAsia"/>
          <w:sz w:val="32"/>
          <w:szCs w:val="32"/>
        </w:rPr>
        <w:lastRenderedPageBreak/>
        <w:t>建筑，因地质、地形等原因不宜修建的，或者规定应建面积小于民用建筑地面首层建筑面积的，经人民防空主管部门批准，应当按照应修建防空地下室面积缴纳易地建设费，由人民防空主管部门统一规划修建防空地下室。</w:t>
      </w:r>
    </w:p>
    <w:p w:rsidR="009458EF" w:rsidRPr="009458EF" w:rsidRDefault="009458EF" w:rsidP="009458EF">
      <w:pPr>
        <w:jc w:val="left"/>
        <w:rPr>
          <w:rFonts w:ascii="仿宋_GB2312" w:eastAsia="仿宋_GB2312" w:hAnsi="仿宋" w:hint="eastAsia"/>
          <w:sz w:val="32"/>
          <w:szCs w:val="32"/>
        </w:rPr>
      </w:pPr>
      <w:r w:rsidRPr="009458EF">
        <w:rPr>
          <w:rFonts w:ascii="仿宋_GB2312" w:eastAsia="仿宋_GB2312" w:hAnsi="仿宋" w:hint="eastAsia"/>
          <w:sz w:val="32"/>
          <w:szCs w:val="32"/>
        </w:rPr>
        <w:t xml:space="preserve">　　（一）新建10层（含）以上或者基础埋深3米（含）以上的民用建筑，按照地面首层建筑面积修建6级（含）以上防空地下室。</w:t>
      </w:r>
    </w:p>
    <w:p w:rsidR="009458EF" w:rsidRPr="009458EF" w:rsidRDefault="009458EF" w:rsidP="009458EF">
      <w:pPr>
        <w:jc w:val="left"/>
        <w:rPr>
          <w:rFonts w:ascii="仿宋_GB2312" w:eastAsia="仿宋_GB2312" w:hAnsi="仿宋" w:hint="eastAsia"/>
          <w:sz w:val="32"/>
          <w:szCs w:val="32"/>
        </w:rPr>
      </w:pPr>
      <w:r w:rsidRPr="009458EF">
        <w:rPr>
          <w:rFonts w:ascii="仿宋_GB2312" w:eastAsia="仿宋_GB2312" w:hAnsi="仿宋" w:hint="eastAsia"/>
          <w:sz w:val="32"/>
          <w:szCs w:val="32"/>
        </w:rPr>
        <w:t xml:space="preserve">　　（二）</w:t>
      </w:r>
      <w:proofErr w:type="gramStart"/>
      <w:r w:rsidRPr="009458EF">
        <w:rPr>
          <w:rFonts w:ascii="仿宋_GB2312" w:eastAsia="仿宋_GB2312" w:hAnsi="仿宋" w:hint="eastAsia"/>
          <w:sz w:val="32"/>
          <w:szCs w:val="32"/>
        </w:rPr>
        <w:t>新建除</w:t>
      </w:r>
      <w:proofErr w:type="gramEnd"/>
      <w:r w:rsidRPr="009458EF">
        <w:rPr>
          <w:rFonts w:ascii="仿宋_GB2312" w:eastAsia="仿宋_GB2312" w:hAnsi="仿宋" w:hint="eastAsia"/>
          <w:sz w:val="32"/>
          <w:szCs w:val="32"/>
        </w:rPr>
        <w:t>上述第（一）款规定以外的国家人民防空重点城市的居民住宅楼（含住宅小区）、城市危房翻新住宅楼，按照居民住宅楼和翻新住宅楼地面首层建筑面积修建6B级防空地下室。</w:t>
      </w:r>
    </w:p>
    <w:p w:rsidR="009458EF" w:rsidRPr="009458EF" w:rsidRDefault="009458EF" w:rsidP="009458EF">
      <w:pPr>
        <w:jc w:val="left"/>
        <w:rPr>
          <w:rFonts w:ascii="仿宋_GB2312" w:eastAsia="仿宋_GB2312" w:hAnsi="仿宋" w:hint="eastAsia"/>
          <w:sz w:val="32"/>
          <w:szCs w:val="32"/>
        </w:rPr>
      </w:pPr>
      <w:r w:rsidRPr="009458EF">
        <w:rPr>
          <w:rFonts w:ascii="仿宋_GB2312" w:eastAsia="仿宋_GB2312" w:hAnsi="仿宋" w:hint="eastAsia"/>
          <w:sz w:val="32"/>
          <w:szCs w:val="32"/>
        </w:rPr>
        <w:t xml:space="preserve">　　（三）</w:t>
      </w:r>
      <w:proofErr w:type="gramStart"/>
      <w:r w:rsidRPr="009458EF">
        <w:rPr>
          <w:rFonts w:ascii="仿宋_GB2312" w:eastAsia="仿宋_GB2312" w:hAnsi="仿宋" w:hint="eastAsia"/>
          <w:sz w:val="32"/>
          <w:szCs w:val="32"/>
        </w:rPr>
        <w:t>新建除</w:t>
      </w:r>
      <w:proofErr w:type="gramEnd"/>
      <w:r w:rsidRPr="009458EF">
        <w:rPr>
          <w:rFonts w:ascii="仿宋_GB2312" w:eastAsia="仿宋_GB2312" w:hAnsi="仿宋" w:hint="eastAsia"/>
          <w:sz w:val="32"/>
          <w:szCs w:val="32"/>
        </w:rPr>
        <w:t>上述第（一）、（二）款规定和居民住宅以外的其他民用建筑，地面建筑总面积在2000平方米以上的，国家人民防空重点城市按照地面建筑总面积的4%修建6级（含）以上防空地下室；其他市、县按地面建筑总面积的2%修建　　6级（含）以上防空地下室。</w:t>
      </w:r>
    </w:p>
    <w:p w:rsidR="009458EF" w:rsidRPr="009458EF" w:rsidRDefault="009458EF" w:rsidP="009458EF">
      <w:pPr>
        <w:jc w:val="left"/>
        <w:rPr>
          <w:rFonts w:ascii="仿宋_GB2312" w:eastAsia="仿宋_GB2312" w:hAnsi="仿宋" w:hint="eastAsia"/>
          <w:sz w:val="32"/>
          <w:szCs w:val="32"/>
        </w:rPr>
      </w:pPr>
      <w:r w:rsidRPr="009458EF">
        <w:rPr>
          <w:rFonts w:ascii="仿宋_GB2312" w:eastAsia="仿宋_GB2312" w:hAnsi="仿宋" w:hint="eastAsia"/>
          <w:sz w:val="32"/>
          <w:szCs w:val="32"/>
        </w:rPr>
        <w:t xml:space="preserve">　　（四）开发区、工业园区、保税区、住宅小区和重要经济目标区除（一）款规定和居民住宅以外的新建民用建筑，国家人民防空重点城市按地面建筑总面积的4%集中修建6级（含）以上防空地下室；其他市、县按地面建筑总面积的2%集中修建6级（含）以上防空地下室。</w:t>
      </w:r>
    </w:p>
    <w:p w:rsidR="009458EF" w:rsidRPr="009458EF" w:rsidRDefault="009458EF" w:rsidP="009458EF">
      <w:pPr>
        <w:jc w:val="left"/>
        <w:rPr>
          <w:rFonts w:ascii="仿宋_GB2312" w:eastAsia="仿宋_GB2312" w:hAnsi="仿宋" w:hint="eastAsia"/>
          <w:sz w:val="32"/>
          <w:szCs w:val="32"/>
        </w:rPr>
      </w:pPr>
      <w:r w:rsidRPr="009458EF">
        <w:rPr>
          <w:rFonts w:ascii="仿宋_GB2312" w:eastAsia="仿宋_GB2312" w:hAnsi="仿宋" w:hint="eastAsia"/>
          <w:sz w:val="32"/>
          <w:szCs w:val="32"/>
        </w:rPr>
        <w:t xml:space="preserve">　　二、收费标准：</w:t>
      </w:r>
    </w:p>
    <w:p w:rsidR="009458EF" w:rsidRPr="009458EF" w:rsidRDefault="009458EF" w:rsidP="009458EF">
      <w:pPr>
        <w:jc w:val="left"/>
        <w:rPr>
          <w:rFonts w:ascii="仿宋_GB2312" w:eastAsia="仿宋_GB2312" w:hAnsi="仿宋" w:hint="eastAsia"/>
          <w:sz w:val="32"/>
          <w:szCs w:val="32"/>
        </w:rPr>
      </w:pPr>
      <w:r w:rsidRPr="009458EF">
        <w:rPr>
          <w:rFonts w:ascii="仿宋_GB2312" w:eastAsia="仿宋_GB2312" w:hAnsi="仿宋" w:hint="eastAsia"/>
          <w:sz w:val="32"/>
          <w:szCs w:val="32"/>
        </w:rPr>
        <w:lastRenderedPageBreak/>
        <w:t xml:space="preserve">　　防空地下室易地建设费由人防主管部门向建设单位或个人在办理建设项目报建审批手续时按报建面积一次性收取。具体收费标准为：</w:t>
      </w:r>
    </w:p>
    <w:p w:rsidR="009458EF" w:rsidRPr="009458EF" w:rsidRDefault="009458EF" w:rsidP="009458EF">
      <w:pPr>
        <w:jc w:val="left"/>
        <w:rPr>
          <w:rFonts w:ascii="仿宋_GB2312" w:eastAsia="仿宋_GB2312" w:hAnsi="仿宋" w:hint="eastAsia"/>
          <w:sz w:val="32"/>
          <w:szCs w:val="32"/>
        </w:rPr>
      </w:pPr>
      <w:r w:rsidRPr="009458EF">
        <w:rPr>
          <w:rFonts w:ascii="仿宋_GB2312" w:eastAsia="仿宋_GB2312" w:hAnsi="仿宋" w:hint="eastAsia"/>
          <w:sz w:val="32"/>
          <w:szCs w:val="32"/>
        </w:rPr>
        <w:t xml:space="preserve">　　（一）海口市、三亚市（国家人民防空重点城市）收费标准为2200元/m2；</w:t>
      </w:r>
    </w:p>
    <w:p w:rsidR="009458EF" w:rsidRPr="009458EF" w:rsidRDefault="009458EF" w:rsidP="009458EF">
      <w:pPr>
        <w:jc w:val="left"/>
        <w:rPr>
          <w:rFonts w:ascii="仿宋_GB2312" w:eastAsia="仿宋_GB2312" w:hAnsi="仿宋" w:hint="eastAsia"/>
          <w:sz w:val="32"/>
          <w:szCs w:val="32"/>
        </w:rPr>
      </w:pPr>
      <w:r w:rsidRPr="009458EF">
        <w:rPr>
          <w:rFonts w:ascii="仿宋_GB2312" w:eastAsia="仿宋_GB2312" w:hAnsi="仿宋" w:hint="eastAsia"/>
          <w:sz w:val="32"/>
          <w:szCs w:val="32"/>
        </w:rPr>
        <w:t xml:space="preserve">　　（二）文昌市、琼海市、儋州市、东方市（省人民防空重点城市）收费标准为1800元/ m2；</w:t>
      </w:r>
    </w:p>
    <w:p w:rsidR="009458EF" w:rsidRPr="009458EF" w:rsidRDefault="009458EF" w:rsidP="009458EF">
      <w:pPr>
        <w:jc w:val="left"/>
        <w:rPr>
          <w:rFonts w:ascii="仿宋_GB2312" w:eastAsia="仿宋_GB2312" w:hAnsi="仿宋" w:hint="eastAsia"/>
          <w:sz w:val="32"/>
          <w:szCs w:val="32"/>
        </w:rPr>
      </w:pPr>
      <w:r w:rsidRPr="009458EF">
        <w:rPr>
          <w:rFonts w:ascii="仿宋_GB2312" w:eastAsia="仿宋_GB2312" w:hAnsi="仿宋" w:hint="eastAsia"/>
          <w:sz w:val="32"/>
          <w:szCs w:val="32"/>
        </w:rPr>
        <w:t xml:space="preserve">　　（三）其他市、县收费标准为1600元/ m2。</w:t>
      </w:r>
    </w:p>
    <w:p w:rsidR="009458EF" w:rsidRPr="009458EF" w:rsidRDefault="009458EF" w:rsidP="009458EF">
      <w:pPr>
        <w:jc w:val="left"/>
        <w:rPr>
          <w:rFonts w:ascii="仿宋_GB2312" w:eastAsia="仿宋_GB2312" w:hAnsi="仿宋" w:hint="eastAsia"/>
          <w:sz w:val="32"/>
          <w:szCs w:val="32"/>
        </w:rPr>
      </w:pPr>
      <w:r w:rsidRPr="009458EF">
        <w:rPr>
          <w:rFonts w:ascii="仿宋_GB2312" w:eastAsia="仿宋_GB2312" w:hAnsi="仿宋" w:hint="eastAsia"/>
          <w:sz w:val="32"/>
          <w:szCs w:val="32"/>
        </w:rPr>
        <w:t xml:space="preserve">　　三、减免范围</w:t>
      </w:r>
    </w:p>
    <w:p w:rsidR="009458EF" w:rsidRPr="009458EF" w:rsidRDefault="009458EF" w:rsidP="009458EF">
      <w:pPr>
        <w:jc w:val="left"/>
        <w:rPr>
          <w:rFonts w:ascii="仿宋_GB2312" w:eastAsia="仿宋_GB2312" w:hAnsi="仿宋" w:hint="eastAsia"/>
          <w:sz w:val="32"/>
          <w:szCs w:val="32"/>
        </w:rPr>
      </w:pPr>
      <w:r w:rsidRPr="009458EF">
        <w:rPr>
          <w:rFonts w:ascii="仿宋_GB2312" w:eastAsia="仿宋_GB2312" w:hAnsi="仿宋" w:hint="eastAsia"/>
          <w:sz w:val="32"/>
          <w:szCs w:val="32"/>
        </w:rPr>
        <w:t xml:space="preserve">　　按照国家计委、财政部、国家国防动员委员会、建设部印发《关于规范防空地下室易地建设收费的规定的通知》（计价格）〔2000〕474号）规定，下列新建民用建筑项目应适当减免防空地下室易地建设费：</w:t>
      </w:r>
    </w:p>
    <w:p w:rsidR="009458EF" w:rsidRPr="009458EF" w:rsidRDefault="009458EF" w:rsidP="009458EF">
      <w:pPr>
        <w:jc w:val="left"/>
        <w:rPr>
          <w:rFonts w:ascii="仿宋_GB2312" w:eastAsia="仿宋_GB2312" w:hAnsi="仿宋" w:hint="eastAsia"/>
          <w:sz w:val="32"/>
          <w:szCs w:val="32"/>
        </w:rPr>
      </w:pPr>
      <w:r w:rsidRPr="009458EF">
        <w:rPr>
          <w:rFonts w:ascii="仿宋_GB2312" w:eastAsia="仿宋_GB2312" w:hAnsi="仿宋" w:hint="eastAsia"/>
          <w:sz w:val="32"/>
          <w:szCs w:val="32"/>
        </w:rPr>
        <w:t xml:space="preserve">　　（一）享受政府优惠政策建设的、符合条件并经过相关部门批准认可的经济适用房（安居工程），减半收取；</w:t>
      </w:r>
    </w:p>
    <w:p w:rsidR="009458EF" w:rsidRPr="009458EF" w:rsidRDefault="009458EF" w:rsidP="009458EF">
      <w:pPr>
        <w:jc w:val="left"/>
        <w:rPr>
          <w:rFonts w:ascii="仿宋_GB2312" w:eastAsia="仿宋_GB2312" w:hAnsi="仿宋" w:hint="eastAsia"/>
          <w:sz w:val="32"/>
          <w:szCs w:val="32"/>
        </w:rPr>
      </w:pPr>
      <w:r w:rsidRPr="009458EF">
        <w:rPr>
          <w:rFonts w:ascii="仿宋_GB2312" w:eastAsia="仿宋_GB2312" w:hAnsi="仿宋" w:hint="eastAsia"/>
          <w:sz w:val="32"/>
          <w:szCs w:val="32"/>
        </w:rPr>
        <w:t xml:space="preserve">　　（二）新建幼儿园、中小学教学楼、儿童福利院、养老院、以及为残疾人修建的生活服务设施等民用建筑，减半收取；</w:t>
      </w:r>
    </w:p>
    <w:p w:rsidR="009458EF" w:rsidRPr="009458EF" w:rsidRDefault="009458EF" w:rsidP="009458EF">
      <w:pPr>
        <w:jc w:val="left"/>
        <w:rPr>
          <w:rFonts w:ascii="仿宋_GB2312" w:eastAsia="仿宋_GB2312" w:hAnsi="仿宋" w:hint="eastAsia"/>
          <w:sz w:val="32"/>
          <w:szCs w:val="32"/>
        </w:rPr>
      </w:pPr>
      <w:r w:rsidRPr="009458EF">
        <w:rPr>
          <w:rFonts w:ascii="仿宋_GB2312" w:eastAsia="仿宋_GB2312" w:hAnsi="仿宋" w:hint="eastAsia"/>
          <w:sz w:val="32"/>
          <w:szCs w:val="32"/>
        </w:rPr>
        <w:t xml:space="preserve">　　（三）临时民用建筑和不增加面积的危房拆除重建（不含翻新住宅项目）予以免收；</w:t>
      </w:r>
    </w:p>
    <w:p w:rsidR="009458EF" w:rsidRPr="009458EF" w:rsidRDefault="009458EF" w:rsidP="009458EF">
      <w:pPr>
        <w:jc w:val="left"/>
        <w:rPr>
          <w:rFonts w:ascii="仿宋_GB2312" w:eastAsia="仿宋_GB2312" w:hAnsi="仿宋" w:hint="eastAsia"/>
          <w:sz w:val="32"/>
          <w:szCs w:val="32"/>
        </w:rPr>
      </w:pPr>
      <w:r w:rsidRPr="009458EF">
        <w:rPr>
          <w:rFonts w:ascii="仿宋_GB2312" w:eastAsia="仿宋_GB2312" w:hAnsi="仿宋" w:hint="eastAsia"/>
          <w:sz w:val="32"/>
          <w:szCs w:val="32"/>
        </w:rPr>
        <w:t xml:space="preserve">　　（四）因受水灾、火灾或其他不可抗拒的灾害造成损坏后按原面积修复的民用建筑予以免收。</w:t>
      </w:r>
    </w:p>
    <w:p w:rsidR="009458EF" w:rsidRPr="009458EF" w:rsidRDefault="009458EF" w:rsidP="009458EF">
      <w:pPr>
        <w:jc w:val="left"/>
        <w:rPr>
          <w:rFonts w:ascii="仿宋_GB2312" w:eastAsia="仿宋_GB2312" w:hAnsi="仿宋" w:hint="eastAsia"/>
          <w:sz w:val="32"/>
          <w:szCs w:val="32"/>
        </w:rPr>
      </w:pPr>
      <w:r w:rsidRPr="009458EF">
        <w:rPr>
          <w:rFonts w:ascii="仿宋_GB2312" w:eastAsia="仿宋_GB2312" w:hAnsi="仿宋" w:hint="eastAsia"/>
          <w:sz w:val="32"/>
          <w:szCs w:val="32"/>
        </w:rPr>
        <w:lastRenderedPageBreak/>
        <w:t xml:space="preserve">　　四、防空地下室易地建设属社会负担的人民防空经费，收费单位应按规定到价格主管部门办理收费许可证，并使用省财政厅统一印制的《海南省政府非税收入一般缴款书》，收费收入应上缴国库纳入预算管理，专项用于人防建设。政府价格、财政、人防主管部门按照各自的职责加强对防空地下室易地建设费征收、使用的监督管理，对擅自扩大收费范围，提高收费标准，改变收费资金用途等违反国家有关收费管理规定的，要依法予以查处。</w:t>
      </w:r>
    </w:p>
    <w:p w:rsidR="009458EF" w:rsidRPr="009458EF" w:rsidRDefault="009458EF" w:rsidP="009458EF">
      <w:pPr>
        <w:jc w:val="left"/>
        <w:rPr>
          <w:rFonts w:ascii="仿宋_GB2312" w:eastAsia="仿宋_GB2312" w:hAnsi="仿宋" w:hint="eastAsia"/>
          <w:sz w:val="32"/>
          <w:szCs w:val="32"/>
        </w:rPr>
      </w:pPr>
      <w:r w:rsidRPr="009458EF">
        <w:rPr>
          <w:rFonts w:ascii="仿宋_GB2312" w:eastAsia="仿宋_GB2312" w:hAnsi="仿宋" w:hint="eastAsia"/>
          <w:sz w:val="32"/>
          <w:szCs w:val="32"/>
        </w:rPr>
        <w:t xml:space="preserve">　　五、本收费标准自发文之日起执行。原海南省物价局、海南省财税厅《关于收取人防工程统建费的通知》（琼价费［1992］185号）、海南省发展与改革厅、海南省财政厅、海南省人民防空办公室《关于防空地下室易地建设费收费标准的通知》（</w:t>
      </w:r>
      <w:proofErr w:type="gramStart"/>
      <w:r w:rsidRPr="009458EF">
        <w:rPr>
          <w:rFonts w:ascii="仿宋_GB2312" w:eastAsia="仿宋_GB2312" w:hAnsi="仿宋" w:hint="eastAsia"/>
          <w:sz w:val="32"/>
          <w:szCs w:val="32"/>
        </w:rPr>
        <w:t>琼发改</w:t>
      </w:r>
      <w:proofErr w:type="gramEnd"/>
      <w:r w:rsidRPr="009458EF">
        <w:rPr>
          <w:rFonts w:ascii="仿宋_GB2312" w:eastAsia="仿宋_GB2312" w:hAnsi="仿宋" w:hint="eastAsia"/>
          <w:sz w:val="32"/>
          <w:szCs w:val="32"/>
        </w:rPr>
        <w:t>收费［2005］179号）、海南省发展和改革委《关于文昌市防空地下室易地建设费收费标准的批复》（</w:t>
      </w:r>
      <w:proofErr w:type="gramStart"/>
      <w:r w:rsidRPr="009458EF">
        <w:rPr>
          <w:rFonts w:ascii="仿宋_GB2312" w:eastAsia="仿宋_GB2312" w:hAnsi="仿宋" w:hint="eastAsia"/>
          <w:sz w:val="32"/>
          <w:szCs w:val="32"/>
        </w:rPr>
        <w:t>琼发改</w:t>
      </w:r>
      <w:proofErr w:type="gramEnd"/>
      <w:r w:rsidRPr="009458EF">
        <w:rPr>
          <w:rFonts w:ascii="仿宋_GB2312" w:eastAsia="仿宋_GB2312" w:hAnsi="仿宋" w:hint="eastAsia"/>
          <w:sz w:val="32"/>
          <w:szCs w:val="32"/>
        </w:rPr>
        <w:t>审批［2009］1293号）同时废止。</w:t>
      </w:r>
    </w:p>
    <w:p w:rsidR="00E263F8" w:rsidRPr="009458EF" w:rsidRDefault="00E263F8" w:rsidP="009458EF">
      <w:pPr>
        <w:jc w:val="left"/>
        <w:rPr>
          <w:rFonts w:ascii="仿宋_GB2312" w:eastAsia="仿宋_GB2312" w:hAnsi="仿宋"/>
          <w:sz w:val="32"/>
          <w:szCs w:val="32"/>
        </w:rPr>
      </w:pPr>
    </w:p>
    <w:sectPr w:rsidR="00E263F8" w:rsidRPr="009458E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17E0E" w:rsidRDefault="00417E0E" w:rsidP="008557C1">
      <w:r>
        <w:separator/>
      </w:r>
    </w:p>
  </w:endnote>
  <w:endnote w:type="continuationSeparator" w:id="0">
    <w:p w:rsidR="00417E0E" w:rsidRDefault="00417E0E" w:rsidP="00855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17E0E" w:rsidRDefault="00417E0E" w:rsidP="008557C1">
      <w:r>
        <w:separator/>
      </w:r>
    </w:p>
  </w:footnote>
  <w:footnote w:type="continuationSeparator" w:id="0">
    <w:p w:rsidR="00417E0E" w:rsidRDefault="00417E0E" w:rsidP="008557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6CB735"/>
    <w:multiLevelType w:val="singleLevel"/>
    <w:tmpl w:val="FC46BA66"/>
    <w:lvl w:ilvl="0">
      <w:start w:val="1"/>
      <w:numFmt w:val="chineseCounting"/>
      <w:suff w:val="nothing"/>
      <w:lvlText w:val="%1、"/>
      <w:lvlJc w:val="left"/>
      <w:rPr>
        <w:rFonts w:hint="eastAsia"/>
        <w:color w:val="auto"/>
        <w:lang w:val="en-U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0F0E"/>
    <w:rsid w:val="001319E1"/>
    <w:rsid w:val="001766D8"/>
    <w:rsid w:val="0027212D"/>
    <w:rsid w:val="00417E0E"/>
    <w:rsid w:val="00760F0E"/>
    <w:rsid w:val="008557C1"/>
    <w:rsid w:val="009458EF"/>
    <w:rsid w:val="00E263F8"/>
    <w:rsid w:val="00E31F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AB84DD"/>
  <w15:chartTrackingRefBased/>
  <w15:docId w15:val="{53F42141-5DB7-4539-B99D-19DC97A41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760F0E"/>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760F0E"/>
    <w:rPr>
      <w:rFonts w:ascii="宋体" w:eastAsia="宋体" w:hAnsi="宋体" w:cs="宋体"/>
      <w:b/>
      <w:bCs/>
      <w:kern w:val="36"/>
      <w:sz w:val="48"/>
      <w:szCs w:val="48"/>
    </w:rPr>
  </w:style>
  <w:style w:type="paragraph" w:styleId="a3">
    <w:name w:val="Normal (Web)"/>
    <w:basedOn w:val="a"/>
    <w:uiPriority w:val="99"/>
    <w:semiHidden/>
    <w:unhideWhenUsed/>
    <w:rsid w:val="00760F0E"/>
    <w:pPr>
      <w:widowControl/>
      <w:spacing w:before="100" w:beforeAutospacing="1" w:after="100" w:afterAutospacing="1"/>
      <w:jc w:val="left"/>
    </w:pPr>
    <w:rPr>
      <w:rFonts w:ascii="宋体" w:eastAsia="宋体" w:hAnsi="宋体" w:cs="宋体"/>
      <w:kern w:val="0"/>
      <w:sz w:val="24"/>
      <w:szCs w:val="24"/>
    </w:rPr>
  </w:style>
  <w:style w:type="paragraph" w:styleId="a4">
    <w:name w:val="List Paragraph"/>
    <w:basedOn w:val="a"/>
    <w:uiPriority w:val="99"/>
    <w:rsid w:val="00760F0E"/>
    <w:pPr>
      <w:ind w:firstLineChars="200" w:firstLine="420"/>
    </w:pPr>
    <w:rPr>
      <w:rFonts w:ascii="Times New Roman" w:eastAsia="宋体" w:hAnsi="Times New Roman" w:cs="Times New Roman"/>
      <w:szCs w:val="24"/>
    </w:rPr>
  </w:style>
  <w:style w:type="paragraph" w:styleId="a5">
    <w:name w:val="header"/>
    <w:basedOn w:val="a"/>
    <w:link w:val="a6"/>
    <w:uiPriority w:val="99"/>
    <w:unhideWhenUsed/>
    <w:rsid w:val="008557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557C1"/>
    <w:rPr>
      <w:sz w:val="18"/>
      <w:szCs w:val="18"/>
    </w:rPr>
  </w:style>
  <w:style w:type="paragraph" w:styleId="a7">
    <w:name w:val="footer"/>
    <w:basedOn w:val="a"/>
    <w:link w:val="a8"/>
    <w:uiPriority w:val="99"/>
    <w:unhideWhenUsed/>
    <w:rsid w:val="008557C1"/>
    <w:pPr>
      <w:tabs>
        <w:tab w:val="center" w:pos="4153"/>
        <w:tab w:val="right" w:pos="8306"/>
      </w:tabs>
      <w:snapToGrid w:val="0"/>
      <w:jc w:val="left"/>
    </w:pPr>
    <w:rPr>
      <w:sz w:val="18"/>
      <w:szCs w:val="18"/>
    </w:rPr>
  </w:style>
  <w:style w:type="character" w:customStyle="1" w:styleId="a8">
    <w:name w:val="页脚 字符"/>
    <w:basedOn w:val="a0"/>
    <w:link w:val="a7"/>
    <w:uiPriority w:val="99"/>
    <w:rsid w:val="008557C1"/>
    <w:rPr>
      <w:sz w:val="18"/>
      <w:szCs w:val="18"/>
    </w:rPr>
  </w:style>
  <w:style w:type="character" w:styleId="a9">
    <w:name w:val="Strong"/>
    <w:basedOn w:val="a0"/>
    <w:uiPriority w:val="22"/>
    <w:qFormat/>
    <w:rsid w:val="009458E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659266">
      <w:bodyDiv w:val="1"/>
      <w:marLeft w:val="0"/>
      <w:marRight w:val="0"/>
      <w:marTop w:val="0"/>
      <w:marBottom w:val="0"/>
      <w:divBdr>
        <w:top w:val="none" w:sz="0" w:space="0" w:color="auto"/>
        <w:left w:val="none" w:sz="0" w:space="0" w:color="auto"/>
        <w:bottom w:val="none" w:sz="0" w:space="0" w:color="auto"/>
        <w:right w:val="none" w:sz="0" w:space="0" w:color="auto"/>
      </w:divBdr>
      <w:divsChild>
        <w:div w:id="78601561">
          <w:marLeft w:val="300"/>
          <w:marRight w:val="300"/>
          <w:marTop w:val="0"/>
          <w:marBottom w:val="0"/>
          <w:divBdr>
            <w:top w:val="none" w:sz="0" w:space="0" w:color="auto"/>
            <w:left w:val="none" w:sz="0" w:space="0" w:color="auto"/>
            <w:bottom w:val="single" w:sz="6" w:space="8" w:color="E8E8E8"/>
            <w:right w:val="none" w:sz="0" w:space="0" w:color="auto"/>
          </w:divBdr>
          <w:divsChild>
            <w:div w:id="671569456">
              <w:marLeft w:val="150"/>
              <w:marRight w:val="0"/>
              <w:marTop w:val="0"/>
              <w:marBottom w:val="0"/>
              <w:divBdr>
                <w:top w:val="none" w:sz="0" w:space="0" w:color="auto"/>
                <w:left w:val="none" w:sz="0" w:space="0" w:color="auto"/>
                <w:bottom w:val="none" w:sz="0" w:space="0" w:color="auto"/>
                <w:right w:val="none" w:sz="0" w:space="0" w:color="auto"/>
              </w:divBdr>
            </w:div>
          </w:divsChild>
        </w:div>
        <w:div w:id="1387801643">
          <w:marLeft w:val="0"/>
          <w:marRight w:val="0"/>
          <w:marTop w:val="0"/>
          <w:marBottom w:val="0"/>
          <w:divBdr>
            <w:top w:val="none" w:sz="0" w:space="0" w:color="auto"/>
            <w:left w:val="none" w:sz="0" w:space="0" w:color="auto"/>
            <w:bottom w:val="none" w:sz="0" w:space="0" w:color="auto"/>
            <w:right w:val="none" w:sz="0" w:space="0" w:color="auto"/>
          </w:divBdr>
        </w:div>
      </w:divsChild>
    </w:div>
    <w:div w:id="648900958">
      <w:bodyDiv w:val="1"/>
      <w:marLeft w:val="0"/>
      <w:marRight w:val="0"/>
      <w:marTop w:val="0"/>
      <w:marBottom w:val="0"/>
      <w:divBdr>
        <w:top w:val="none" w:sz="0" w:space="0" w:color="auto"/>
        <w:left w:val="none" w:sz="0" w:space="0" w:color="auto"/>
        <w:bottom w:val="none" w:sz="0" w:space="0" w:color="auto"/>
        <w:right w:val="none" w:sz="0" w:space="0" w:color="auto"/>
      </w:divBdr>
    </w:div>
    <w:div w:id="2023818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255</Words>
  <Characters>1459</Characters>
  <Application>Microsoft Office Word</Application>
  <DocSecurity>0</DocSecurity>
  <Lines>12</Lines>
  <Paragraphs>3</Paragraphs>
  <ScaleCrop>false</ScaleCrop>
  <Company/>
  <LinksUpToDate>false</LinksUpToDate>
  <CharactersWithSpaces>1711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4</cp:revision>
  <cp:lastPrinted>2020-06-08T06:42:00Z</cp:lastPrinted>
  <dcterms:created xsi:type="dcterms:W3CDTF">2020-06-08T06:40:00Z</dcterms:created>
  <dcterms:modified xsi:type="dcterms:W3CDTF">2020-06-08T07:00:00Z</dcterms:modified>
</cp:coreProperties>
</file>