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52C87">
      <w:pPr>
        <w:adjustRightInd w:val="0"/>
        <w:snapToGrid w:val="0"/>
        <w:spacing w:line="600" w:lineRule="auto"/>
        <w:jc w:val="center"/>
        <w:rPr>
          <w:rFonts w:ascii="黑体" w:hAnsi="黑体" w:eastAsia="黑体" w:cs="宋体"/>
          <w:b/>
          <w:color w:val="000000"/>
          <w:kern w:val="0"/>
          <w:sz w:val="56"/>
          <w:szCs w:val="56"/>
        </w:rPr>
      </w:pPr>
      <w:bookmarkStart w:id="0" w:name="_Toc19602"/>
      <w:bookmarkStart w:id="1" w:name="_Toc31323"/>
      <w:bookmarkStart w:id="2" w:name="_Toc9856"/>
      <w:bookmarkStart w:id="3" w:name="_Toc29569"/>
      <w:bookmarkStart w:id="4" w:name="_Toc25751"/>
      <w:bookmarkStart w:id="5" w:name="_Toc8376"/>
    </w:p>
    <w:p w14:paraId="1018AE26">
      <w:pPr>
        <w:adjustRightInd w:val="0"/>
        <w:snapToGrid w:val="0"/>
        <w:spacing w:line="480" w:lineRule="auto"/>
        <w:jc w:val="center"/>
        <w:rPr>
          <w:rFonts w:hint="eastAsia" w:ascii="黑体" w:hAnsi="黑体" w:eastAsia="黑体" w:cs="宋体"/>
          <w:b/>
          <w:kern w:val="0"/>
          <w:sz w:val="52"/>
          <w:szCs w:val="52"/>
          <w:lang w:eastAsia="zh-CN"/>
        </w:rPr>
      </w:pPr>
      <w:r>
        <w:rPr>
          <w:rFonts w:hint="eastAsia" w:ascii="黑体" w:hAnsi="黑体" w:eastAsia="黑体" w:cs="宋体"/>
          <w:b/>
          <w:kern w:val="0"/>
          <w:sz w:val="52"/>
          <w:szCs w:val="52"/>
          <w:lang w:eastAsia="zh-CN"/>
        </w:rPr>
        <w:t>海口江东新区园区配套基础设施项目（二期）供水管道(给水管线）迁改工程施工主材（四次）</w:t>
      </w:r>
    </w:p>
    <w:p w14:paraId="617208B1">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6CA72102">
      <w:pPr>
        <w:shd w:val="clear" w:color="auto" w:fill="FFFFFF"/>
        <w:adjustRightInd w:val="0"/>
        <w:snapToGrid w:val="0"/>
        <w:spacing w:line="600" w:lineRule="exact"/>
        <w:rPr>
          <w:b/>
          <w:color w:val="000000"/>
          <w:sz w:val="24"/>
        </w:rPr>
      </w:pPr>
    </w:p>
    <w:p w14:paraId="2E4144FB">
      <w:pPr>
        <w:pStyle w:val="14"/>
        <w:adjustRightInd w:val="0"/>
        <w:snapToGrid w:val="0"/>
        <w:spacing w:after="0" w:line="600" w:lineRule="exact"/>
        <w:ind w:left="0" w:leftChars="0" w:firstLine="0" w:firstLineChars="0"/>
        <w:rPr>
          <w:rFonts w:eastAsia="仿宋_GB2312"/>
          <w:b/>
          <w:color w:val="000000"/>
          <w:sz w:val="24"/>
        </w:rPr>
      </w:pPr>
    </w:p>
    <w:p w14:paraId="1B1E479B">
      <w:pPr>
        <w:adjustRightInd w:val="0"/>
        <w:snapToGrid w:val="0"/>
        <w:rPr>
          <w:rFonts w:ascii="宋体" w:hAnsi="宋体" w:cs="宋体"/>
          <w:b/>
          <w:color w:val="000000"/>
          <w:kern w:val="0"/>
          <w:sz w:val="32"/>
          <w:szCs w:val="32"/>
        </w:rPr>
      </w:pPr>
    </w:p>
    <w:p w14:paraId="7EB2F546">
      <w:pPr>
        <w:pStyle w:val="4"/>
        <w:rPr>
          <w:rFonts w:hAnsi="宋体" w:eastAsia="宋体" w:cs="宋体"/>
          <w:b/>
          <w:color w:val="000000"/>
          <w:sz w:val="32"/>
          <w:szCs w:val="32"/>
        </w:rPr>
      </w:pPr>
    </w:p>
    <w:p w14:paraId="527829A8">
      <w:pPr>
        <w:rPr>
          <w:rFonts w:ascii="宋体" w:hAnsi="宋体" w:cs="宋体"/>
          <w:b/>
          <w:color w:val="000000"/>
          <w:kern w:val="0"/>
          <w:sz w:val="32"/>
          <w:szCs w:val="32"/>
        </w:rPr>
      </w:pPr>
    </w:p>
    <w:p w14:paraId="6155D49A">
      <w:pPr>
        <w:pStyle w:val="4"/>
        <w:rPr>
          <w:rFonts w:hAnsi="宋体" w:eastAsia="宋体" w:cs="宋体"/>
          <w:b/>
          <w:color w:val="000000"/>
          <w:sz w:val="32"/>
          <w:szCs w:val="32"/>
        </w:rPr>
      </w:pPr>
    </w:p>
    <w:p w14:paraId="310CF2D3"/>
    <w:p w14:paraId="534F00B2"/>
    <w:p w14:paraId="076D88D0">
      <w:pPr>
        <w:adjustRightInd w:val="0"/>
        <w:snapToGrid w:val="0"/>
        <w:rPr>
          <w:rFonts w:ascii="宋体" w:hAnsi="宋体" w:cs="宋体"/>
          <w:b/>
          <w:color w:val="000000"/>
          <w:kern w:val="0"/>
          <w:sz w:val="32"/>
          <w:szCs w:val="32"/>
        </w:rPr>
      </w:pPr>
    </w:p>
    <w:p w14:paraId="4F17EE07">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14:paraId="3CFB5A6F">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14:paraId="1EC5E3F9">
      <w:pPr>
        <w:adjustRightInd w:val="0"/>
        <w:snapToGrid w:val="0"/>
        <w:spacing w:line="800" w:lineRule="exact"/>
        <w:jc w:val="center"/>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6</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14:paraId="1E1A1750">
      <w:pPr>
        <w:rPr>
          <w:rFonts w:hint="eastAsia" w:ascii="宋体" w:hAnsi="宋体" w:cs="宋体"/>
          <w:b/>
          <w:kern w:val="0"/>
          <w:sz w:val="32"/>
          <w:szCs w:val="32"/>
        </w:rPr>
      </w:pPr>
      <w:r>
        <w:rPr>
          <w:rFonts w:hint="eastAsia" w:ascii="宋体" w:hAnsi="宋体" w:cs="宋体"/>
          <w:b/>
          <w:kern w:val="0"/>
          <w:sz w:val="32"/>
          <w:szCs w:val="32"/>
        </w:rPr>
        <w:br w:type="page"/>
      </w:r>
    </w:p>
    <w:p w14:paraId="08F2A0FE">
      <w:pPr>
        <w:adjustRightInd w:val="0"/>
        <w:snapToGrid w:val="0"/>
        <w:jc w:val="center"/>
        <w:rPr>
          <w:rFonts w:ascii="宋体" w:hAnsi="宋体" w:cs="宋体"/>
          <w:b/>
          <w:kern w:val="0"/>
          <w:sz w:val="32"/>
          <w:szCs w:val="32"/>
        </w:rPr>
      </w:pPr>
    </w:p>
    <w:p w14:paraId="3A582673">
      <w:pPr>
        <w:adjustRightInd w:val="0"/>
        <w:snapToGrid w:val="0"/>
        <w:jc w:val="center"/>
        <w:rPr>
          <w:rFonts w:ascii="宋体" w:hAnsi="宋体" w:cs="宋体"/>
          <w:b/>
          <w:kern w:val="0"/>
          <w:sz w:val="32"/>
          <w:szCs w:val="32"/>
        </w:rPr>
      </w:pPr>
    </w:p>
    <w:p w14:paraId="3612BFAB">
      <w:pPr>
        <w:adjustRightInd w:val="0"/>
        <w:snapToGrid w:val="0"/>
        <w:jc w:val="center"/>
        <w:rPr>
          <w:rFonts w:ascii="宋体" w:hAnsi="宋体" w:cs="宋体"/>
          <w:b/>
          <w:kern w:val="0"/>
          <w:sz w:val="32"/>
          <w:szCs w:val="32"/>
        </w:rPr>
      </w:pPr>
    </w:p>
    <w:p w14:paraId="7EE039B9">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52759DB7">
      <w:pPr>
        <w:pStyle w:val="4"/>
        <w:ind w:firstLine="0"/>
      </w:pPr>
    </w:p>
    <w:p w14:paraId="5B3CEDAF">
      <w:pPr>
        <w:pStyle w:val="15"/>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5198FA8C">
      <w:pPr>
        <w:pStyle w:val="15"/>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382952F4">
      <w:pPr>
        <w:pStyle w:val="15"/>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7E6B7CBA">
      <w:pPr>
        <w:pStyle w:val="15"/>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4DD60779">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34F59C2D">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6A566F37">
      <w:pPr>
        <w:pStyle w:val="16"/>
        <w:rPr>
          <w:rFonts w:ascii="宋体" w:hAnsi="宋体"/>
          <w:bCs/>
          <w:color w:val="000000"/>
          <w:sz w:val="24"/>
          <w:u w:val="single"/>
        </w:rPr>
      </w:pPr>
    </w:p>
    <w:p w14:paraId="10046079">
      <w:pPr>
        <w:pStyle w:val="16"/>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海口江东新区园区配套基础设施项目（二期）供水管道(给水管线）迁改工程施工主材（四次）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23900"/>
      <w:bookmarkStart w:id="7" w:name="_Toc476664011"/>
      <w:bookmarkStart w:id="8" w:name="_Toc19239"/>
      <w:bookmarkStart w:id="9" w:name="_Toc501035780"/>
      <w:bookmarkStart w:id="10" w:name="_Toc501352348"/>
      <w:bookmarkStart w:id="11" w:name="_Toc10031"/>
      <w:bookmarkStart w:id="12" w:name="_Toc476664216"/>
      <w:bookmarkStart w:id="13" w:name="_Toc20818"/>
      <w:bookmarkStart w:id="14" w:name="_Toc501091988"/>
      <w:bookmarkStart w:id="15" w:name="_Toc476664121"/>
      <w:r>
        <w:rPr>
          <w:rFonts w:hint="eastAsia" w:ascii="宋体" w:hAnsi="宋体"/>
          <w:bCs/>
          <w:color w:val="000000"/>
          <w:sz w:val="24"/>
        </w:rPr>
        <w:t>，有关事项如下：</w:t>
      </w:r>
    </w:p>
    <w:p w14:paraId="4A2E39EE">
      <w:pPr>
        <w:pStyle w:val="16"/>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77DD648">
      <w:pPr>
        <w:pStyle w:val="16"/>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海口江东新区园区配套基础设施项目（二期）供水管道(给水管线）迁改工程施工主材（四次）</w:t>
      </w:r>
      <w:r>
        <w:rPr>
          <w:rFonts w:hint="eastAsia" w:ascii="宋体" w:hAnsi="宋体"/>
          <w:bCs/>
          <w:color w:val="000000"/>
          <w:sz w:val="24"/>
          <w:u w:val="single"/>
          <w:lang w:val="en-GB"/>
        </w:rPr>
        <w:t>；</w:t>
      </w:r>
    </w:p>
    <w:p w14:paraId="0E41A33D">
      <w:pPr>
        <w:pStyle w:val="16"/>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海口江东新区园区配套基础设施项目（二期）供水管道(给水管线）迁改工程采购工程所需主材</w:t>
      </w:r>
      <w:r>
        <w:rPr>
          <w:rFonts w:hint="eastAsia" w:ascii="宋体" w:hAnsi="宋体"/>
          <w:sz w:val="24"/>
          <w:u w:val="none"/>
          <w:lang w:val="zh-CN"/>
        </w:rPr>
        <w:t>；</w:t>
      </w:r>
    </w:p>
    <w:p w14:paraId="0F777B78">
      <w:pPr>
        <w:pStyle w:val="16"/>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lang w:eastAsia="zh-CN"/>
        </w:rPr>
        <w:t>海口江东新区园区配套基础设施项目（二期）供水管道(给水管线）迁改工程施工主材</w:t>
      </w:r>
      <w:r>
        <w:rPr>
          <w:rFonts w:hint="eastAsia" w:ascii="宋体" w:hAnsi="宋体"/>
          <w:sz w:val="24"/>
          <w:u w:val="single"/>
        </w:rPr>
        <w:t>（详见材料清单）</w:t>
      </w:r>
      <w:r>
        <w:rPr>
          <w:rFonts w:hint="eastAsia" w:ascii="宋体" w:hAnsi="宋体"/>
          <w:bCs/>
          <w:sz w:val="24"/>
        </w:rPr>
        <w:t>；</w:t>
      </w:r>
    </w:p>
    <w:p w14:paraId="5BC8C552">
      <w:pPr>
        <w:pStyle w:val="16"/>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eastAsia="zh-CN"/>
        </w:rPr>
        <w:t>153954.08元（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14:paraId="40187A6C">
      <w:pPr>
        <w:pStyle w:val="16"/>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根据施工实际进度同步进行</w:t>
      </w:r>
      <w:r>
        <w:rPr>
          <w:rFonts w:hint="eastAsia" w:ascii="宋体" w:hAnsi="宋体"/>
          <w:bCs/>
          <w:color w:val="000000"/>
          <w:sz w:val="24"/>
          <w:u w:val="none"/>
          <w:lang w:val="en-GB"/>
        </w:rPr>
        <w:t>；</w:t>
      </w:r>
    </w:p>
    <w:p w14:paraId="7045C5F3">
      <w:pPr>
        <w:pStyle w:val="16"/>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4FA58FBF">
      <w:pPr>
        <w:pStyle w:val="16"/>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697805DF">
      <w:pPr>
        <w:pStyle w:val="16"/>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12AD84A2">
      <w:pPr>
        <w:pStyle w:val="16"/>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1823C08B">
      <w:pPr>
        <w:pStyle w:val="16"/>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6</w:t>
      </w:r>
      <w:r>
        <w:rPr>
          <w:rFonts w:hint="eastAsia" w:ascii="宋体" w:hAnsi="宋体"/>
          <w:sz w:val="24"/>
          <w:u w:val="single"/>
          <w:lang w:val="zh-CN"/>
        </w:rPr>
        <w:t>月</w:t>
      </w:r>
      <w:r>
        <w:rPr>
          <w:rFonts w:hint="eastAsia" w:ascii="宋体" w:hAnsi="宋体"/>
          <w:sz w:val="24"/>
          <w:u w:val="single"/>
          <w:lang w:val="en-US" w:eastAsia="zh-CN"/>
        </w:rPr>
        <w:t>17</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14:paraId="1BE5993A">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9236"/>
      <w:bookmarkStart w:id="19" w:name="_Toc28011"/>
      <w:bookmarkStart w:id="20" w:name="_Toc13356"/>
      <w:bookmarkStart w:id="21" w:name="_Toc31519"/>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3A70A530">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3286F3B1">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B0BCCC9">
      <w:pPr>
        <w:spacing w:line="500" w:lineRule="exact"/>
        <w:ind w:firstLine="480" w:firstLineChars="200"/>
        <w:rPr>
          <w:rFonts w:ascii="宋体" w:hAnsi="宋体" w:cs="Tahoma"/>
          <w:sz w:val="24"/>
        </w:rPr>
      </w:pPr>
      <w:r>
        <w:rPr>
          <w:rFonts w:hint="eastAsia" w:ascii="宋体" w:hAnsi="宋体" w:cs="Tahoma"/>
          <w:sz w:val="24"/>
        </w:rPr>
        <w:t>2、采购代理服务费金额：2309.00元</w:t>
      </w:r>
    </w:p>
    <w:p w14:paraId="18EAB81C">
      <w:pPr>
        <w:spacing w:line="500" w:lineRule="exact"/>
        <w:ind w:firstLine="480" w:firstLineChars="200"/>
        <w:rPr>
          <w:rFonts w:ascii="宋体" w:hAnsi="宋体" w:cs="Tahoma"/>
          <w:sz w:val="24"/>
        </w:rPr>
      </w:pPr>
      <w:r>
        <w:rPr>
          <w:rFonts w:hint="eastAsia" w:ascii="宋体" w:hAnsi="宋体" w:cs="Tahoma"/>
          <w:sz w:val="24"/>
        </w:rPr>
        <w:t>3、支付方式：银行转账</w:t>
      </w:r>
    </w:p>
    <w:p w14:paraId="51624224">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F945A0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59CB0CED">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6024CFD5">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ahoma"/>
          <w:bCs/>
          <w:kern w:val="0"/>
          <w:sz w:val="24"/>
          <w:u w:val="single"/>
          <w:lang w:eastAsia="zh-CN"/>
        </w:rPr>
        <w:t>海口江东新区园区配套基础设施项目（二期）供水管道(给水管线）迁改工程施工主材（四次）</w:t>
      </w:r>
      <w:r>
        <w:rPr>
          <w:rFonts w:hint="eastAsia" w:ascii="宋体" w:hAnsi="宋体"/>
          <w:bCs/>
          <w:kern w:val="0"/>
          <w:sz w:val="24"/>
          <w:u w:val="single"/>
        </w:rPr>
        <w:t>-采购代理服务费</w:t>
      </w:r>
    </w:p>
    <w:p w14:paraId="19F4BF05">
      <w:pPr>
        <w:spacing w:line="576" w:lineRule="exact"/>
        <w:ind w:firstLine="480" w:firstLineChars="200"/>
        <w:outlineLvl w:val="1"/>
        <w:rPr>
          <w:rFonts w:ascii="黑体" w:hAnsi="黑体" w:eastAsia="黑体"/>
          <w:bCs/>
          <w:sz w:val="24"/>
        </w:rPr>
      </w:pPr>
      <w:bookmarkStart w:id="22" w:name="_Toc17875"/>
      <w:bookmarkStart w:id="23" w:name="_Toc30828"/>
      <w:bookmarkStart w:id="24" w:name="_Toc57360670"/>
      <w:bookmarkStart w:id="25" w:name="_Toc28661"/>
      <w:r>
        <w:rPr>
          <w:rFonts w:hint="eastAsia" w:ascii="黑体" w:hAnsi="黑体" w:eastAsia="黑体"/>
          <w:bCs/>
          <w:sz w:val="24"/>
        </w:rPr>
        <w:t>四、联系方式</w:t>
      </w:r>
      <w:bookmarkEnd w:id="22"/>
      <w:bookmarkEnd w:id="23"/>
      <w:bookmarkEnd w:id="24"/>
      <w:bookmarkEnd w:id="25"/>
    </w:p>
    <w:p w14:paraId="5B9AFAAA">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14:paraId="72F3EF28">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14:paraId="6386DF09">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14:paraId="1298CFE7">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14:paraId="60D671CB">
      <w:pPr>
        <w:spacing w:line="360" w:lineRule="auto"/>
        <w:ind w:firstLine="480" w:firstLineChars="200"/>
        <w:rPr>
          <w:rFonts w:hint="eastAsia" w:ascii="宋体" w:hAnsi="宋体"/>
          <w:sz w:val="24"/>
          <w:lang w:val="zh-CN"/>
        </w:rPr>
      </w:pPr>
    </w:p>
    <w:p w14:paraId="5F97E007">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7615D80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B8135A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210136B7">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翁女士</w:t>
      </w:r>
      <w:r>
        <w:rPr>
          <w:rFonts w:hint="eastAsia" w:ascii="宋体" w:hAnsi="宋体"/>
          <w:sz w:val="24"/>
          <w:lang w:val="zh-CN"/>
        </w:rPr>
        <w:t xml:space="preserve"> </w:t>
      </w:r>
    </w:p>
    <w:p w14:paraId="372F80E7">
      <w:pPr>
        <w:pStyle w:val="16"/>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6</w:t>
      </w:r>
      <w:r>
        <w:rPr>
          <w:rFonts w:hint="eastAsia" w:ascii="宋体" w:hAnsi="宋体"/>
          <w:color w:val="000000"/>
          <w:sz w:val="24"/>
          <w:lang w:val="zh-CN"/>
        </w:rPr>
        <w:t>月</w:t>
      </w:r>
      <w:r>
        <w:rPr>
          <w:rFonts w:hint="eastAsia" w:ascii="宋体" w:hAnsi="宋体"/>
          <w:color w:val="000000"/>
          <w:sz w:val="24"/>
          <w:lang w:val="en-US" w:eastAsia="zh-CN"/>
        </w:rPr>
        <w:t>12</w:t>
      </w:r>
      <w:r>
        <w:rPr>
          <w:rFonts w:hint="eastAsia" w:ascii="宋体" w:hAnsi="宋体"/>
          <w:color w:val="000000"/>
          <w:sz w:val="24"/>
        </w:rPr>
        <w:t>日</w:t>
      </w:r>
      <w:bookmarkStart w:id="26" w:name="_Toc18360"/>
      <w:bookmarkStart w:id="27" w:name="_Toc27230"/>
    </w:p>
    <w:p w14:paraId="1040F1B9">
      <w:pPr>
        <w:pStyle w:val="16"/>
        <w:ind w:firstLine="480"/>
        <w:jc w:val="right"/>
        <w:rPr>
          <w:rFonts w:ascii="宋体" w:hAnsi="宋体"/>
          <w:color w:val="000000"/>
          <w:sz w:val="24"/>
        </w:rPr>
      </w:pPr>
    </w:p>
    <w:p w14:paraId="06BAF45A">
      <w:pPr>
        <w:pStyle w:val="16"/>
        <w:ind w:firstLine="480"/>
        <w:jc w:val="right"/>
        <w:rPr>
          <w:rFonts w:ascii="宋体" w:hAnsi="宋体"/>
          <w:color w:val="000000"/>
          <w:sz w:val="24"/>
        </w:rPr>
      </w:pPr>
    </w:p>
    <w:p w14:paraId="540415FB">
      <w:pPr>
        <w:pStyle w:val="16"/>
        <w:ind w:firstLine="480"/>
        <w:jc w:val="center"/>
        <w:rPr>
          <w:rFonts w:ascii="黑体" w:hAnsi="黑体" w:eastAsia="黑体"/>
          <w:b/>
          <w:bCs/>
          <w:color w:val="000000"/>
          <w:kern w:val="0"/>
          <w:sz w:val="24"/>
          <w:lang w:val="en-GB"/>
        </w:rPr>
      </w:pPr>
      <w:r>
        <w:rPr>
          <w:rStyle w:val="17"/>
          <w:rFonts w:hint="eastAsia" w:ascii="黑体" w:hAnsi="黑体" w:eastAsia="黑体"/>
          <w:b w:val="0"/>
          <w:bCs w:val="0"/>
          <w:color w:val="000000"/>
        </w:rPr>
        <w:br w:type="page"/>
      </w:r>
      <w:r>
        <w:rPr>
          <w:rStyle w:val="17"/>
          <w:rFonts w:hint="eastAsia" w:ascii="黑体" w:hAnsi="黑体" w:eastAsia="黑体"/>
          <w:b w:val="0"/>
          <w:bCs w:val="0"/>
          <w:color w:val="000000"/>
        </w:rPr>
        <w:t>第二章  供应商须知</w:t>
      </w:r>
      <w:bookmarkEnd w:id="18"/>
      <w:bookmarkEnd w:id="19"/>
      <w:bookmarkEnd w:id="20"/>
      <w:bookmarkEnd w:id="21"/>
      <w:bookmarkEnd w:id="26"/>
      <w:bookmarkEnd w:id="27"/>
    </w:p>
    <w:p w14:paraId="360B8669">
      <w:pPr>
        <w:pStyle w:val="16"/>
        <w:spacing w:line="576" w:lineRule="exact"/>
        <w:ind w:firstLine="436" w:firstLineChars="182"/>
        <w:outlineLvl w:val="1"/>
        <w:rPr>
          <w:rFonts w:ascii="黑体" w:hAnsi="黑体" w:eastAsia="黑体"/>
          <w:bCs/>
          <w:sz w:val="24"/>
        </w:rPr>
      </w:pPr>
      <w:bookmarkStart w:id="28" w:name="_Toc4366"/>
      <w:bookmarkStart w:id="29" w:name="_Toc20341"/>
      <w:bookmarkStart w:id="30" w:name="_Toc12800"/>
      <w:bookmarkStart w:id="31" w:name="_Toc16158"/>
      <w:bookmarkStart w:id="32" w:name="_Toc320953877"/>
      <w:bookmarkStart w:id="33" w:name="_Toc17998"/>
      <w:bookmarkStart w:id="34" w:name="_Toc14218"/>
      <w:bookmarkStart w:id="35" w:name="_Toc31672"/>
      <w:r>
        <w:rPr>
          <w:rFonts w:hint="eastAsia" w:ascii="黑体" w:hAnsi="黑体" w:eastAsia="黑体"/>
          <w:bCs/>
          <w:sz w:val="24"/>
        </w:rPr>
        <w:t>一、总则</w:t>
      </w:r>
      <w:bookmarkEnd w:id="28"/>
    </w:p>
    <w:p w14:paraId="3A3B1319">
      <w:pPr>
        <w:pStyle w:val="16"/>
        <w:spacing w:line="576" w:lineRule="exact"/>
        <w:ind w:firstLine="482"/>
        <w:rPr>
          <w:rFonts w:ascii="宋体" w:hAnsi="宋体" w:cs="宋体"/>
          <w:b/>
          <w:bCs/>
          <w:sz w:val="24"/>
        </w:rPr>
      </w:pPr>
      <w:r>
        <w:rPr>
          <w:rFonts w:hint="eastAsia" w:ascii="宋体" w:hAnsi="宋体" w:cs="宋体"/>
          <w:b/>
          <w:bCs/>
          <w:sz w:val="24"/>
        </w:rPr>
        <w:t>1、有关定义及相应职责</w:t>
      </w:r>
    </w:p>
    <w:p w14:paraId="1518B97A">
      <w:pPr>
        <w:pStyle w:val="16"/>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u w:val="single"/>
          <w:lang w:val="zh-CN"/>
        </w:rPr>
        <w:t>海南省桂林洋公用事业发展有限公司</w:t>
      </w:r>
      <w:r>
        <w:rPr>
          <w:rFonts w:hint="eastAsia" w:ascii="宋体" w:hAnsi="宋体" w:cs="宋体"/>
          <w:bCs/>
          <w:sz w:val="24"/>
          <w:lang w:val="zh-CN"/>
        </w:rPr>
        <w:t>；</w:t>
      </w:r>
    </w:p>
    <w:p w14:paraId="4FDEDA2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海口江东新区园区配套基础设施项目（二期）供水管道(给水管线）迁改工程施工主材（四次）</w:t>
      </w:r>
      <w:r>
        <w:rPr>
          <w:rFonts w:hint="eastAsia" w:ascii="宋体" w:hAnsi="宋体" w:cs="宋体"/>
          <w:sz w:val="24"/>
        </w:rPr>
        <w:t>的供应商。其职责如下：</w:t>
      </w:r>
    </w:p>
    <w:p w14:paraId="5D7C63AD">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71B9E7D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296C419B">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17A974F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ED6EEC4">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71B5D83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15A0E087">
      <w:pPr>
        <w:pStyle w:val="16"/>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04C2A1C9">
      <w:pPr>
        <w:pStyle w:val="16"/>
        <w:spacing w:line="576" w:lineRule="exact"/>
        <w:ind w:firstLine="482"/>
        <w:rPr>
          <w:rFonts w:ascii="宋体" w:hAnsi="宋体" w:cs="宋体"/>
          <w:b/>
          <w:bCs/>
          <w:sz w:val="24"/>
        </w:rPr>
      </w:pPr>
      <w:r>
        <w:rPr>
          <w:rFonts w:hint="eastAsia" w:ascii="宋体" w:hAnsi="宋体" w:cs="宋体"/>
          <w:b/>
          <w:bCs/>
          <w:sz w:val="24"/>
        </w:rPr>
        <w:t>2、询比价费用</w:t>
      </w:r>
    </w:p>
    <w:p w14:paraId="5A3AD0F6">
      <w:pPr>
        <w:pStyle w:val="16"/>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03F71B93">
      <w:pPr>
        <w:pStyle w:val="16"/>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592ABD25">
      <w:pPr>
        <w:pStyle w:val="16"/>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9ED3100">
      <w:pPr>
        <w:pStyle w:val="16"/>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37531C35">
      <w:pPr>
        <w:pStyle w:val="16"/>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4DD2691D">
      <w:pPr>
        <w:pStyle w:val="16"/>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78928655">
      <w:pPr>
        <w:pStyle w:val="16"/>
        <w:spacing w:line="576" w:lineRule="exact"/>
        <w:ind w:firstLine="482"/>
        <w:rPr>
          <w:rFonts w:ascii="宋体" w:hAnsi="宋体" w:cs="宋体"/>
          <w:b/>
          <w:bCs/>
          <w:sz w:val="24"/>
        </w:rPr>
      </w:pPr>
      <w:r>
        <w:rPr>
          <w:rFonts w:hint="eastAsia" w:ascii="宋体" w:hAnsi="宋体"/>
          <w:b/>
          <w:bCs/>
          <w:sz w:val="24"/>
        </w:rPr>
        <w:t>4、询比价文件的构成</w:t>
      </w:r>
    </w:p>
    <w:p w14:paraId="227B5BA9">
      <w:pPr>
        <w:pStyle w:val="16"/>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1EC446AE">
      <w:pPr>
        <w:pStyle w:val="16"/>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14:paraId="0CACFCB6">
      <w:pPr>
        <w:pStyle w:val="16"/>
        <w:spacing w:line="576" w:lineRule="exact"/>
        <w:ind w:firstLine="480"/>
        <w:rPr>
          <w:rFonts w:ascii="宋体" w:hAnsi="宋体"/>
          <w:sz w:val="24"/>
        </w:rPr>
      </w:pPr>
      <w:r>
        <w:rPr>
          <w:rFonts w:hint="eastAsia" w:ascii="宋体" w:hAnsi="宋体"/>
          <w:sz w:val="24"/>
        </w:rPr>
        <w:t>第二章 供应商须知</w:t>
      </w:r>
    </w:p>
    <w:p w14:paraId="10BD3850">
      <w:pPr>
        <w:pStyle w:val="16"/>
        <w:spacing w:line="576" w:lineRule="exact"/>
        <w:ind w:firstLine="480"/>
        <w:rPr>
          <w:rFonts w:ascii="宋体" w:hAnsi="宋体"/>
          <w:sz w:val="24"/>
        </w:rPr>
      </w:pPr>
      <w:r>
        <w:rPr>
          <w:rFonts w:hint="eastAsia" w:ascii="宋体" w:hAnsi="宋体"/>
          <w:sz w:val="24"/>
        </w:rPr>
        <w:t>第三章 合同</w:t>
      </w:r>
    </w:p>
    <w:p w14:paraId="1371014A">
      <w:pPr>
        <w:pStyle w:val="16"/>
        <w:spacing w:line="576" w:lineRule="exact"/>
        <w:ind w:firstLine="480"/>
        <w:rPr>
          <w:rFonts w:ascii="宋体" w:hAnsi="宋体"/>
          <w:sz w:val="24"/>
        </w:rPr>
      </w:pPr>
      <w:r>
        <w:rPr>
          <w:rFonts w:hint="eastAsia" w:ascii="宋体" w:hAnsi="宋体"/>
          <w:sz w:val="24"/>
        </w:rPr>
        <w:t>第四章 响应文件格式</w:t>
      </w:r>
    </w:p>
    <w:p w14:paraId="5D57879C">
      <w:pPr>
        <w:pStyle w:val="16"/>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29C14171">
      <w:pPr>
        <w:pStyle w:val="16"/>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6E6C5E5B">
      <w:pPr>
        <w:pStyle w:val="16"/>
        <w:spacing w:line="576" w:lineRule="exact"/>
        <w:ind w:firstLine="482"/>
        <w:rPr>
          <w:rFonts w:ascii="宋体" w:hAnsi="宋体" w:cs="宋体"/>
          <w:b/>
          <w:bCs/>
          <w:sz w:val="24"/>
        </w:rPr>
      </w:pPr>
      <w:r>
        <w:rPr>
          <w:rFonts w:hint="eastAsia" w:ascii="宋体" w:hAnsi="宋体"/>
          <w:b/>
          <w:bCs/>
          <w:sz w:val="24"/>
        </w:rPr>
        <w:t>5、询比价文件的澄清</w:t>
      </w:r>
    </w:p>
    <w:p w14:paraId="0844D09B">
      <w:pPr>
        <w:pStyle w:val="16"/>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59E06568">
      <w:pPr>
        <w:pStyle w:val="16"/>
        <w:spacing w:line="576" w:lineRule="exact"/>
        <w:ind w:firstLine="482"/>
        <w:rPr>
          <w:rFonts w:ascii="宋体" w:hAnsi="宋体"/>
          <w:b/>
          <w:bCs/>
          <w:sz w:val="24"/>
        </w:rPr>
      </w:pPr>
      <w:r>
        <w:rPr>
          <w:rFonts w:hint="eastAsia" w:ascii="宋体" w:hAnsi="宋体"/>
          <w:b/>
          <w:bCs/>
          <w:sz w:val="24"/>
        </w:rPr>
        <w:t>6、询比价文件的修改</w:t>
      </w:r>
    </w:p>
    <w:p w14:paraId="09AA5D32">
      <w:pPr>
        <w:pStyle w:val="16"/>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14D94646">
      <w:pPr>
        <w:pStyle w:val="16"/>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20C60D97">
      <w:pPr>
        <w:pStyle w:val="16"/>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34D8A8E4">
      <w:pPr>
        <w:pStyle w:val="16"/>
        <w:spacing w:line="576" w:lineRule="exact"/>
        <w:ind w:firstLine="480"/>
        <w:rPr>
          <w:rFonts w:ascii="宋体" w:hAnsi="宋体" w:cs="宋体"/>
          <w:sz w:val="24"/>
        </w:rPr>
      </w:pPr>
      <w:r>
        <w:rPr>
          <w:rFonts w:hint="eastAsia" w:ascii="宋体" w:hAnsi="宋体" w:cs="宋体"/>
          <w:sz w:val="24"/>
        </w:rPr>
        <w:t>6.4 本询比价文件的解释权属于采购人。</w:t>
      </w:r>
    </w:p>
    <w:p w14:paraId="1954FC66">
      <w:pPr>
        <w:pStyle w:val="16"/>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F4799E1">
      <w:pPr>
        <w:pStyle w:val="16"/>
        <w:spacing w:line="576" w:lineRule="exact"/>
        <w:ind w:firstLine="482"/>
        <w:rPr>
          <w:rFonts w:ascii="宋体" w:hAnsi="宋体"/>
          <w:b/>
          <w:bCs/>
          <w:sz w:val="24"/>
        </w:rPr>
      </w:pPr>
      <w:r>
        <w:rPr>
          <w:rFonts w:hint="eastAsia" w:ascii="宋体" w:hAnsi="宋体"/>
          <w:b/>
          <w:bCs/>
          <w:sz w:val="24"/>
        </w:rPr>
        <w:t>7、响应文件的语言</w:t>
      </w:r>
    </w:p>
    <w:p w14:paraId="53A31D8F">
      <w:pPr>
        <w:pStyle w:val="16"/>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6EB0B011">
      <w:pPr>
        <w:pStyle w:val="16"/>
        <w:spacing w:line="576" w:lineRule="exact"/>
        <w:ind w:firstLine="482"/>
        <w:rPr>
          <w:rFonts w:ascii="宋体" w:hAnsi="宋体"/>
          <w:b/>
          <w:bCs/>
          <w:sz w:val="24"/>
        </w:rPr>
      </w:pPr>
      <w:r>
        <w:rPr>
          <w:rFonts w:hint="eastAsia" w:ascii="宋体" w:hAnsi="宋体"/>
          <w:b/>
          <w:bCs/>
          <w:sz w:val="24"/>
        </w:rPr>
        <w:t>8、响应文件的构成</w:t>
      </w:r>
    </w:p>
    <w:p w14:paraId="4B2EA783">
      <w:pPr>
        <w:pStyle w:val="16"/>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514E8D90">
      <w:pPr>
        <w:pStyle w:val="16"/>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4B3F0B40">
      <w:pPr>
        <w:pStyle w:val="16"/>
        <w:spacing w:line="576" w:lineRule="exact"/>
        <w:ind w:firstLine="482"/>
        <w:rPr>
          <w:rFonts w:ascii="宋体" w:hAnsi="宋体"/>
          <w:b/>
          <w:bCs/>
          <w:sz w:val="24"/>
        </w:rPr>
      </w:pPr>
      <w:r>
        <w:rPr>
          <w:rFonts w:hint="eastAsia" w:ascii="宋体" w:hAnsi="宋体"/>
          <w:b/>
          <w:bCs/>
          <w:sz w:val="24"/>
        </w:rPr>
        <w:t>9、响应文件编制</w:t>
      </w:r>
    </w:p>
    <w:p w14:paraId="19B428AA">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2914881C">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6D4B00FD">
      <w:pPr>
        <w:pStyle w:val="16"/>
        <w:spacing w:line="576" w:lineRule="exact"/>
        <w:ind w:firstLine="482"/>
        <w:rPr>
          <w:rFonts w:ascii="宋体" w:hAnsi="宋体"/>
          <w:b/>
          <w:bCs/>
          <w:sz w:val="24"/>
        </w:rPr>
      </w:pPr>
      <w:r>
        <w:rPr>
          <w:rFonts w:hint="eastAsia" w:ascii="宋体" w:hAnsi="宋体"/>
          <w:b/>
          <w:bCs/>
          <w:sz w:val="24"/>
        </w:rPr>
        <w:t>10、报价</w:t>
      </w:r>
    </w:p>
    <w:p w14:paraId="0CC33CFB">
      <w:pPr>
        <w:pStyle w:val="16"/>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0040FB51">
      <w:pPr>
        <w:pStyle w:val="16"/>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789C3BCF">
      <w:pPr>
        <w:pStyle w:val="16"/>
        <w:spacing w:line="576" w:lineRule="exact"/>
        <w:ind w:firstLine="482"/>
        <w:rPr>
          <w:rFonts w:ascii="宋体" w:hAnsi="宋体"/>
          <w:b/>
          <w:bCs/>
          <w:sz w:val="24"/>
        </w:rPr>
      </w:pPr>
      <w:r>
        <w:rPr>
          <w:rFonts w:hint="eastAsia" w:ascii="宋体" w:hAnsi="宋体"/>
          <w:b/>
          <w:bCs/>
          <w:sz w:val="24"/>
        </w:rPr>
        <w:t>11、询比价保证金（本项目不作要求）</w:t>
      </w:r>
    </w:p>
    <w:p w14:paraId="4C5478CD">
      <w:pPr>
        <w:pStyle w:val="16"/>
        <w:spacing w:line="576" w:lineRule="exact"/>
        <w:ind w:firstLine="482"/>
        <w:rPr>
          <w:rFonts w:ascii="宋体" w:hAnsi="宋体"/>
          <w:b/>
          <w:bCs/>
          <w:sz w:val="24"/>
        </w:rPr>
      </w:pPr>
      <w:r>
        <w:rPr>
          <w:rFonts w:hint="eastAsia" w:ascii="宋体" w:hAnsi="宋体"/>
          <w:b/>
          <w:bCs/>
          <w:sz w:val="24"/>
        </w:rPr>
        <w:t>12、响应文件的签署</w:t>
      </w:r>
    </w:p>
    <w:p w14:paraId="19D0D123">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3FE5ECD1">
      <w:pPr>
        <w:pStyle w:val="16"/>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4DB90E65">
      <w:pPr>
        <w:pStyle w:val="16"/>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53C64423">
      <w:pPr>
        <w:pStyle w:val="16"/>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471B1998">
      <w:pPr>
        <w:pStyle w:val="16"/>
        <w:spacing w:line="576" w:lineRule="exact"/>
        <w:ind w:firstLine="482"/>
        <w:rPr>
          <w:rFonts w:ascii="宋体" w:hAnsi="宋体"/>
          <w:b/>
          <w:bCs/>
          <w:sz w:val="24"/>
        </w:rPr>
      </w:pPr>
      <w:r>
        <w:rPr>
          <w:rFonts w:hint="eastAsia" w:ascii="宋体" w:hAnsi="宋体"/>
          <w:b/>
          <w:bCs/>
          <w:sz w:val="24"/>
        </w:rPr>
        <w:t>13、响应文件的密封及标记</w:t>
      </w:r>
    </w:p>
    <w:p w14:paraId="481088AA">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11D5B8A2">
      <w:pPr>
        <w:pStyle w:val="16"/>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u w:val="single"/>
          <w:lang w:val="zh-CN"/>
        </w:rPr>
        <w:t>海南省桂林洋公用事业发展有限公</w:t>
      </w:r>
      <w:r>
        <w:rPr>
          <w:rFonts w:hint="eastAsia" w:ascii="宋体" w:hAnsi="宋体"/>
          <w:sz w:val="24"/>
          <w:u w:val="single"/>
        </w:rPr>
        <w:t>司</w:t>
      </w:r>
    </w:p>
    <w:p w14:paraId="1A1DA15E">
      <w:pPr>
        <w:pStyle w:val="16"/>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海口江东新区园区配套基础设施项目（二期）供水管道(给水管线）迁改工程施工主材（四次）</w:t>
      </w:r>
    </w:p>
    <w:p w14:paraId="6B78298A">
      <w:pPr>
        <w:pStyle w:val="16"/>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67BA24B4">
      <w:pPr>
        <w:pStyle w:val="16"/>
        <w:spacing w:line="576" w:lineRule="exact"/>
        <w:ind w:firstLine="480"/>
        <w:rPr>
          <w:rFonts w:ascii="宋体" w:hAnsi="宋体" w:cs="宋体"/>
          <w:sz w:val="24"/>
        </w:rPr>
      </w:pPr>
      <w:r>
        <w:rPr>
          <w:rFonts w:hint="eastAsia" w:ascii="宋体" w:hAnsi="宋体" w:cs="宋体"/>
          <w:sz w:val="24"/>
        </w:rPr>
        <w:t>供应商名称、联系人姓名和电话</w:t>
      </w:r>
    </w:p>
    <w:p w14:paraId="658DC5B6">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72ECB8F4">
      <w:pPr>
        <w:pStyle w:val="16"/>
        <w:spacing w:line="576" w:lineRule="exact"/>
        <w:ind w:firstLine="482"/>
        <w:rPr>
          <w:rFonts w:ascii="宋体" w:hAnsi="宋体"/>
          <w:b/>
          <w:bCs/>
          <w:sz w:val="24"/>
        </w:rPr>
      </w:pPr>
      <w:r>
        <w:rPr>
          <w:rFonts w:hint="eastAsia" w:ascii="宋体" w:hAnsi="宋体"/>
          <w:b/>
          <w:bCs/>
          <w:sz w:val="24"/>
        </w:rPr>
        <w:t>14、响应文件递交截止时间</w:t>
      </w:r>
    </w:p>
    <w:p w14:paraId="4ADA6B0C">
      <w:pPr>
        <w:pStyle w:val="16"/>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CE84C9C">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15050F2C">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0E93AE6D">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996DF3">
      <w:pPr>
        <w:pStyle w:val="16"/>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18F6D731">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18608353">
      <w:pPr>
        <w:pStyle w:val="16"/>
        <w:spacing w:line="576" w:lineRule="exact"/>
        <w:ind w:firstLine="436" w:firstLineChars="182"/>
        <w:outlineLvl w:val="1"/>
        <w:rPr>
          <w:rFonts w:ascii="黑体" w:hAnsi="黑体" w:eastAsia="黑体"/>
          <w:bCs/>
          <w:sz w:val="24"/>
        </w:rPr>
      </w:pPr>
      <w:bookmarkStart w:id="39" w:name="_Toc3396"/>
      <w:bookmarkStart w:id="40" w:name="_Toc7656"/>
      <w:bookmarkStart w:id="41" w:name="_Toc686"/>
      <w:bookmarkStart w:id="42" w:name="_Toc7238"/>
      <w:bookmarkStart w:id="43" w:name="_Toc17167"/>
      <w:bookmarkStart w:id="44" w:name="_Toc31798"/>
      <w:bookmarkStart w:id="45" w:name="_Toc21706"/>
      <w:bookmarkStart w:id="46" w:name="_Toc7199168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1D26FFDA">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72689BE6">
      <w:pPr>
        <w:pStyle w:val="16"/>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692A072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39854CFF">
      <w:pPr>
        <w:pStyle w:val="16"/>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249C8609">
      <w:pPr>
        <w:pStyle w:val="16"/>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8AE04F8">
      <w:pPr>
        <w:pStyle w:val="16"/>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60C54EF1">
      <w:pPr>
        <w:pStyle w:val="16"/>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66441881">
      <w:pPr>
        <w:pStyle w:val="16"/>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42A89D15">
      <w:pPr>
        <w:pStyle w:val="16"/>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5381A06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19269656">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0A150A63">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39DD2E47">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7E80F60F">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9912F28">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7E83EEB1">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203C0915">
      <w:pPr>
        <w:pStyle w:val="16"/>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6DFE6684">
      <w:pPr>
        <w:pStyle w:val="16"/>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10319"/>
      <w:bookmarkStart w:id="48" w:name="_Toc8324"/>
    </w:p>
    <w:p w14:paraId="5081826D">
      <w:pPr>
        <w:pStyle w:val="16"/>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14:paraId="4D896154">
      <w:pPr>
        <w:pStyle w:val="16"/>
        <w:jc w:val="center"/>
        <w:outlineLvl w:val="0"/>
        <w:rPr>
          <w:rFonts w:ascii="黑体" w:hAnsi="黑体" w:eastAsia="黑体" w:cs="宋体"/>
          <w:color w:val="000000"/>
          <w:kern w:val="0"/>
          <w:sz w:val="24"/>
          <w:lang w:val="en-GB"/>
        </w:rPr>
      </w:pPr>
      <w:r>
        <w:rPr>
          <w:rStyle w:val="17"/>
          <w:rFonts w:hint="eastAsia" w:ascii="黑体" w:hAnsi="黑体" w:eastAsia="黑体"/>
          <w:color w:val="000000"/>
        </w:rPr>
        <w:br w:type="page"/>
      </w:r>
      <w:r>
        <w:rPr>
          <w:rStyle w:val="17"/>
          <w:rFonts w:hint="eastAsia" w:ascii="黑体" w:hAnsi="黑体" w:eastAsia="黑体"/>
          <w:color w:val="000000"/>
        </w:rPr>
        <w:t>第三章　合同</w:t>
      </w:r>
      <w:bookmarkEnd w:id="47"/>
      <w:bookmarkEnd w:id="48"/>
    </w:p>
    <w:p w14:paraId="65FCE3A7">
      <w:pPr>
        <w:pStyle w:val="16"/>
        <w:ind w:firstLine="149" w:firstLineChars="71"/>
        <w:rPr>
          <w:color w:val="000000"/>
          <w:lang w:val="en-GB"/>
        </w:rPr>
      </w:pPr>
    </w:p>
    <w:p w14:paraId="148175EA">
      <w:pPr>
        <w:pStyle w:val="16"/>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D00B2AA">
      <w:pPr>
        <w:pStyle w:val="16"/>
        <w:jc w:val="center"/>
        <w:outlineLvl w:val="0"/>
        <w:rPr>
          <w:rStyle w:val="17"/>
          <w:rFonts w:ascii="黑体" w:hAnsi="黑体" w:eastAsia="黑体"/>
          <w:b w:val="0"/>
          <w:bCs w:val="0"/>
          <w:color w:val="000000"/>
        </w:rPr>
      </w:pPr>
      <w:bookmarkStart w:id="49" w:name="_Toc37778966"/>
      <w:bookmarkStart w:id="50" w:name="_Toc483841855"/>
      <w:bookmarkStart w:id="51" w:name="_Toc483842059"/>
      <w:bookmarkStart w:id="52" w:name="_Toc13801"/>
      <w:bookmarkStart w:id="53" w:name="_Toc444445911"/>
      <w:bookmarkStart w:id="54" w:name="_Toc10003"/>
      <w:bookmarkStart w:id="55" w:name="_Toc10015"/>
      <w:r>
        <w:rPr>
          <w:rStyle w:val="17"/>
          <w:rFonts w:hint="eastAsia" w:ascii="黑体" w:hAnsi="黑体" w:eastAsia="黑体"/>
          <w:b w:val="0"/>
          <w:bCs w:val="0"/>
          <w:color w:val="000000"/>
        </w:rPr>
        <w:t xml:space="preserve">第四章 </w:t>
      </w:r>
      <w:bookmarkEnd w:id="49"/>
      <w:bookmarkEnd w:id="50"/>
      <w:bookmarkEnd w:id="51"/>
      <w:bookmarkEnd w:id="52"/>
      <w:bookmarkEnd w:id="53"/>
      <w:bookmarkEnd w:id="54"/>
      <w:r>
        <w:rPr>
          <w:rStyle w:val="17"/>
          <w:rFonts w:hint="eastAsia" w:ascii="黑体" w:hAnsi="黑体" w:eastAsia="黑体"/>
          <w:b w:val="0"/>
          <w:bCs w:val="0"/>
          <w:color w:val="000000"/>
        </w:rPr>
        <w:t>响应文件格式</w:t>
      </w:r>
    </w:p>
    <w:bookmarkEnd w:id="55"/>
    <w:p w14:paraId="63D85669">
      <w:pPr>
        <w:pStyle w:val="16"/>
        <w:ind w:firstLine="560"/>
        <w:jc w:val="center"/>
        <w:outlineLvl w:val="0"/>
        <w:rPr>
          <w:color w:val="000000"/>
        </w:rPr>
      </w:pPr>
      <w:r>
        <w:rPr>
          <w:rFonts w:hint="eastAsia"/>
          <w:color w:val="000000"/>
        </w:rPr>
        <w:t xml:space="preserve">                                               </w:t>
      </w:r>
    </w:p>
    <w:p w14:paraId="781861B2">
      <w:pPr>
        <w:pStyle w:val="16"/>
        <w:ind w:firstLine="880"/>
        <w:jc w:val="center"/>
        <w:outlineLvl w:val="0"/>
        <w:rPr>
          <w:color w:val="000000"/>
          <w:sz w:val="44"/>
          <w:szCs w:val="36"/>
        </w:rPr>
      </w:pPr>
    </w:p>
    <w:p w14:paraId="2DFBE02E">
      <w:pPr>
        <w:pStyle w:val="16"/>
        <w:ind w:firstLine="880"/>
        <w:jc w:val="center"/>
        <w:outlineLvl w:val="0"/>
        <w:rPr>
          <w:color w:val="000000"/>
          <w:sz w:val="44"/>
          <w:szCs w:val="36"/>
        </w:rPr>
      </w:pPr>
    </w:p>
    <w:p w14:paraId="5AA59448">
      <w:pPr>
        <w:pStyle w:val="16"/>
        <w:ind w:firstLine="880"/>
        <w:jc w:val="center"/>
        <w:outlineLvl w:val="0"/>
        <w:rPr>
          <w:color w:val="000000"/>
          <w:sz w:val="44"/>
          <w:szCs w:val="36"/>
        </w:rPr>
      </w:pPr>
    </w:p>
    <w:p w14:paraId="5BA92D92">
      <w:pPr>
        <w:pStyle w:val="16"/>
        <w:ind w:firstLine="880"/>
        <w:jc w:val="center"/>
        <w:outlineLvl w:val="0"/>
        <w:rPr>
          <w:color w:val="000000"/>
          <w:sz w:val="44"/>
          <w:szCs w:val="36"/>
        </w:rPr>
      </w:pPr>
    </w:p>
    <w:p w14:paraId="2774CCE7">
      <w:pPr>
        <w:pStyle w:val="16"/>
        <w:ind w:firstLine="880"/>
        <w:jc w:val="center"/>
        <w:outlineLvl w:val="0"/>
        <w:rPr>
          <w:color w:val="000000"/>
          <w:sz w:val="44"/>
          <w:szCs w:val="36"/>
        </w:rPr>
      </w:pPr>
    </w:p>
    <w:p w14:paraId="57ED1001">
      <w:pPr>
        <w:pStyle w:val="16"/>
        <w:spacing w:line="800" w:lineRule="exact"/>
        <w:ind w:firstLine="723"/>
        <w:jc w:val="center"/>
        <w:outlineLvl w:val="0"/>
        <w:rPr>
          <w:rFonts w:hint="eastAsia" w:ascii="宋体" w:hAnsi="宋体" w:eastAsia="宋体" w:cs="宋体"/>
          <w:color w:val="000000"/>
          <w:sz w:val="48"/>
          <w:szCs w:val="48"/>
          <w:lang w:val="en-US" w:eastAsia="zh-CN"/>
        </w:rPr>
      </w:pPr>
      <w:bookmarkStart w:id="56" w:name="_Toc15979"/>
      <w:bookmarkStart w:id="57" w:name="_Toc37778967"/>
      <w:bookmarkStart w:id="58" w:name="_Toc8306"/>
      <w:r>
        <w:rPr>
          <w:rFonts w:hint="eastAsia" w:ascii="宋体" w:hAnsi="宋体" w:cs="宋体"/>
          <w:color w:val="000000"/>
          <w:sz w:val="48"/>
          <w:szCs w:val="48"/>
          <w:lang w:val="en-US" w:eastAsia="zh-CN"/>
        </w:rPr>
        <w:t>海口江东新区园区配套基础设施项目（二期）供水管道(给水管线）迁改工程施工主材（四次）</w:t>
      </w:r>
    </w:p>
    <w:p w14:paraId="3F891A21">
      <w:pPr>
        <w:pStyle w:val="16"/>
        <w:spacing w:line="800" w:lineRule="exact"/>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14:paraId="63DC079E">
      <w:pPr>
        <w:pStyle w:val="16"/>
        <w:ind w:firstLine="480"/>
        <w:jc w:val="center"/>
        <w:outlineLvl w:val="0"/>
        <w:rPr>
          <w:rFonts w:ascii="宋体" w:hAnsi="宋体" w:cs="黑体"/>
          <w:color w:val="000000"/>
          <w:sz w:val="24"/>
        </w:rPr>
      </w:pPr>
    </w:p>
    <w:p w14:paraId="0F6279E1">
      <w:pPr>
        <w:pStyle w:val="16"/>
        <w:ind w:firstLine="480"/>
        <w:jc w:val="center"/>
        <w:outlineLvl w:val="0"/>
        <w:rPr>
          <w:rFonts w:ascii="宋体" w:hAnsi="宋体" w:cs="黑体"/>
          <w:color w:val="000000"/>
          <w:sz w:val="24"/>
        </w:rPr>
      </w:pPr>
    </w:p>
    <w:p w14:paraId="2863A051">
      <w:pPr>
        <w:pStyle w:val="16"/>
        <w:ind w:firstLine="723"/>
        <w:jc w:val="center"/>
        <w:outlineLvl w:val="0"/>
        <w:rPr>
          <w:rFonts w:ascii="宋体" w:hAnsi="宋体" w:cs="黑体"/>
          <w:color w:val="000000"/>
          <w:sz w:val="24"/>
        </w:rPr>
      </w:pPr>
    </w:p>
    <w:p w14:paraId="47BFB827">
      <w:pPr>
        <w:pStyle w:val="16"/>
        <w:ind w:firstLine="480"/>
        <w:jc w:val="center"/>
        <w:outlineLvl w:val="0"/>
        <w:rPr>
          <w:rFonts w:ascii="宋体" w:hAnsi="宋体" w:cs="黑体"/>
          <w:color w:val="000000"/>
          <w:sz w:val="24"/>
        </w:rPr>
      </w:pPr>
    </w:p>
    <w:p w14:paraId="45454BBE">
      <w:pPr>
        <w:pStyle w:val="16"/>
        <w:ind w:firstLine="480"/>
        <w:jc w:val="center"/>
        <w:outlineLvl w:val="0"/>
        <w:rPr>
          <w:rFonts w:ascii="宋体" w:hAnsi="宋体" w:cs="黑体"/>
          <w:color w:val="000000"/>
          <w:sz w:val="24"/>
        </w:rPr>
      </w:pPr>
    </w:p>
    <w:p w14:paraId="38107D03">
      <w:pPr>
        <w:pStyle w:val="16"/>
        <w:ind w:firstLine="723"/>
        <w:jc w:val="center"/>
        <w:outlineLvl w:val="0"/>
        <w:rPr>
          <w:rFonts w:ascii="宋体" w:hAnsi="宋体" w:cs="黑体"/>
          <w:color w:val="000000"/>
          <w:sz w:val="24"/>
        </w:rPr>
      </w:pPr>
    </w:p>
    <w:p w14:paraId="1ABE30DE">
      <w:pPr>
        <w:pStyle w:val="16"/>
        <w:ind w:firstLine="723"/>
        <w:jc w:val="center"/>
        <w:outlineLvl w:val="0"/>
        <w:rPr>
          <w:rFonts w:ascii="宋体" w:hAnsi="宋体" w:cs="黑体"/>
          <w:color w:val="000000"/>
          <w:sz w:val="24"/>
        </w:rPr>
      </w:pPr>
    </w:p>
    <w:p w14:paraId="26D2C825">
      <w:pPr>
        <w:pStyle w:val="16"/>
        <w:ind w:firstLine="723"/>
        <w:jc w:val="center"/>
        <w:outlineLvl w:val="0"/>
        <w:rPr>
          <w:rFonts w:ascii="宋体" w:hAnsi="宋体" w:cs="黑体"/>
          <w:color w:val="000000"/>
          <w:sz w:val="24"/>
        </w:rPr>
      </w:pPr>
    </w:p>
    <w:p w14:paraId="2F22F3BD">
      <w:pPr>
        <w:pStyle w:val="16"/>
        <w:ind w:firstLine="723"/>
        <w:jc w:val="center"/>
        <w:outlineLvl w:val="0"/>
        <w:rPr>
          <w:rFonts w:ascii="宋体" w:hAnsi="宋体" w:cs="黑体"/>
          <w:color w:val="000000"/>
          <w:sz w:val="24"/>
        </w:rPr>
      </w:pPr>
    </w:p>
    <w:p w14:paraId="1957AC3C">
      <w:pPr>
        <w:pStyle w:val="16"/>
        <w:ind w:firstLine="723"/>
        <w:jc w:val="center"/>
        <w:outlineLvl w:val="0"/>
        <w:rPr>
          <w:rFonts w:ascii="宋体" w:hAnsi="宋体" w:cs="黑体"/>
          <w:color w:val="000000"/>
          <w:sz w:val="24"/>
        </w:rPr>
      </w:pPr>
    </w:p>
    <w:p w14:paraId="64BAF423">
      <w:pPr>
        <w:pStyle w:val="16"/>
        <w:ind w:firstLine="723"/>
        <w:jc w:val="center"/>
        <w:outlineLvl w:val="0"/>
        <w:rPr>
          <w:rFonts w:ascii="宋体" w:hAnsi="宋体" w:cs="黑体"/>
          <w:color w:val="000000"/>
          <w:sz w:val="24"/>
        </w:rPr>
      </w:pPr>
    </w:p>
    <w:p w14:paraId="7F3242CB">
      <w:pPr>
        <w:pStyle w:val="16"/>
        <w:ind w:firstLine="723"/>
        <w:jc w:val="center"/>
        <w:outlineLvl w:val="0"/>
        <w:rPr>
          <w:rFonts w:ascii="宋体" w:hAnsi="宋体" w:cs="黑体"/>
          <w:color w:val="000000"/>
          <w:sz w:val="24"/>
        </w:rPr>
      </w:pPr>
    </w:p>
    <w:p w14:paraId="74C8601F">
      <w:pPr>
        <w:pStyle w:val="16"/>
        <w:ind w:firstLine="723"/>
        <w:jc w:val="center"/>
        <w:outlineLvl w:val="0"/>
        <w:rPr>
          <w:rFonts w:ascii="宋体" w:hAnsi="宋体" w:cs="黑体"/>
          <w:color w:val="000000"/>
          <w:sz w:val="24"/>
        </w:rPr>
      </w:pPr>
    </w:p>
    <w:p w14:paraId="7B1035F3">
      <w:pPr>
        <w:pStyle w:val="16"/>
        <w:ind w:firstLine="723"/>
        <w:jc w:val="center"/>
        <w:outlineLvl w:val="0"/>
        <w:rPr>
          <w:rFonts w:ascii="宋体" w:hAnsi="宋体" w:cs="黑体"/>
          <w:color w:val="000000"/>
          <w:sz w:val="24"/>
        </w:rPr>
      </w:pPr>
    </w:p>
    <w:p w14:paraId="18DC2AE5">
      <w:pPr>
        <w:pStyle w:val="16"/>
        <w:ind w:firstLine="723"/>
        <w:jc w:val="center"/>
        <w:outlineLvl w:val="0"/>
        <w:rPr>
          <w:rFonts w:ascii="宋体" w:hAnsi="宋体" w:cs="黑体"/>
          <w:color w:val="000000"/>
          <w:sz w:val="24"/>
        </w:rPr>
      </w:pPr>
    </w:p>
    <w:p w14:paraId="2C62F8D9">
      <w:pPr>
        <w:pStyle w:val="16"/>
        <w:ind w:firstLine="723"/>
        <w:jc w:val="center"/>
        <w:outlineLvl w:val="0"/>
        <w:rPr>
          <w:rFonts w:ascii="宋体" w:hAnsi="宋体" w:cs="黑体"/>
          <w:color w:val="000000"/>
          <w:sz w:val="24"/>
        </w:rPr>
      </w:pPr>
    </w:p>
    <w:p w14:paraId="1A540E93">
      <w:pPr>
        <w:pStyle w:val="16"/>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14:paraId="11D4FF64">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247F7C7A">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7F2BF7AF">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10630F4A">
      <w:pPr>
        <w:rPr>
          <w:rFonts w:ascii="黑体" w:hAnsi="黑体" w:eastAsia="黑体" w:cs="黑体"/>
          <w:color w:val="000000"/>
          <w:sz w:val="28"/>
          <w:szCs w:val="28"/>
        </w:rPr>
      </w:pPr>
      <w:r>
        <w:rPr>
          <w:rFonts w:ascii="黑体" w:hAnsi="黑体" w:eastAsia="黑体" w:cs="黑体"/>
          <w:color w:val="000000"/>
          <w:sz w:val="28"/>
          <w:szCs w:val="28"/>
        </w:rPr>
        <w:br w:type="page"/>
      </w:r>
    </w:p>
    <w:p w14:paraId="799A9D94">
      <w:pPr>
        <w:pStyle w:val="16"/>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1ECADEEF">
      <w:pPr>
        <w:pStyle w:val="16"/>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37778970"/>
      <w:bookmarkStart w:id="62" w:name="_Toc247527830"/>
      <w:bookmarkStart w:id="63" w:name="_Toc1426"/>
      <w:bookmarkStart w:id="64" w:name="_Toc485981787"/>
      <w:bookmarkStart w:id="65" w:name="_Toc152042579"/>
      <w:bookmarkStart w:id="66" w:name="_Toc247514249"/>
      <w:bookmarkStart w:id="67" w:name="_Toc144974859"/>
      <w:bookmarkStart w:id="68" w:name="_Toc152045790"/>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4A2DC9E">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5D23EE95">
      <w:pPr>
        <w:pStyle w:val="16"/>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1107BF5E">
      <w:pPr>
        <w:pStyle w:val="16"/>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海口江东新区园区配套基础设施项目（二期）供水管道(给水管线）迁改工程施工主材（四次）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11A207BA">
      <w:pPr>
        <w:pStyle w:val="16"/>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cs="宋体"/>
          <w:color w:val="000000"/>
          <w:sz w:val="24"/>
          <w:lang w:val="en-US" w:eastAsia="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14:paraId="28E88C5D">
      <w:pPr>
        <w:pStyle w:val="16"/>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74CA3918">
      <w:pPr>
        <w:pStyle w:val="16"/>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312D6A3">
      <w:pPr>
        <w:pStyle w:val="16"/>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77FCAACD">
      <w:pPr>
        <w:pStyle w:val="16"/>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1441F701">
      <w:pPr>
        <w:pStyle w:val="16"/>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8414297">
      <w:pPr>
        <w:pStyle w:val="16"/>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4EACB736">
      <w:pPr>
        <w:pStyle w:val="16"/>
        <w:spacing w:line="576" w:lineRule="exact"/>
        <w:ind w:firstLine="480"/>
        <w:rPr>
          <w:rFonts w:ascii="宋体" w:hAnsi="宋体" w:cs="宋体"/>
          <w:b/>
          <w:bCs/>
          <w:kern w:val="0"/>
          <w:sz w:val="24"/>
          <w:u w:val="single"/>
        </w:rPr>
      </w:pPr>
    </w:p>
    <w:p w14:paraId="45971F6E">
      <w:pPr>
        <w:pStyle w:val="16"/>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AECB232">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4E7E3C7A">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0FC3B560">
      <w:pPr>
        <w:pStyle w:val="16"/>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29A56A5">
      <w:pPr>
        <w:pStyle w:val="16"/>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20CFA321">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0F9A65B9">
      <w:pPr>
        <w:pStyle w:val="16"/>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2D7C55F9">
      <w:pPr>
        <w:pStyle w:val="16"/>
        <w:jc w:val="center"/>
        <w:rPr>
          <w:rFonts w:ascii="宋体" w:hAnsi="宋体" w:cs="宋体"/>
          <w:b/>
          <w:bCs/>
          <w:color w:val="000000"/>
          <w:szCs w:val="28"/>
        </w:rPr>
      </w:pPr>
    </w:p>
    <w:p w14:paraId="153888A0">
      <w:pPr>
        <w:pStyle w:val="16"/>
        <w:jc w:val="center"/>
        <w:rPr>
          <w:rFonts w:ascii="宋体" w:hAnsi="宋体" w:cs="宋体"/>
          <w:b/>
          <w:bCs/>
          <w:color w:val="000000"/>
          <w:szCs w:val="28"/>
        </w:rPr>
      </w:pPr>
    </w:p>
    <w:p w14:paraId="18509006">
      <w:pPr>
        <w:pStyle w:val="16"/>
        <w:jc w:val="center"/>
        <w:rPr>
          <w:rFonts w:ascii="宋体" w:hAnsi="宋体" w:cs="宋体"/>
          <w:b/>
          <w:bCs/>
          <w:color w:val="000000"/>
          <w:szCs w:val="28"/>
        </w:rPr>
      </w:pPr>
    </w:p>
    <w:p w14:paraId="7E447F77">
      <w:pPr>
        <w:pStyle w:val="16"/>
        <w:jc w:val="center"/>
        <w:rPr>
          <w:rFonts w:ascii="宋体" w:hAnsi="宋体" w:cs="宋体"/>
          <w:b/>
          <w:bCs/>
          <w:color w:val="000000"/>
          <w:szCs w:val="28"/>
        </w:rPr>
      </w:pPr>
    </w:p>
    <w:p w14:paraId="731F540D">
      <w:pPr>
        <w:pStyle w:val="16"/>
        <w:jc w:val="center"/>
        <w:rPr>
          <w:rFonts w:ascii="宋体" w:hAnsi="宋体" w:cs="宋体"/>
          <w:b/>
          <w:bCs/>
          <w:color w:val="000000"/>
          <w:szCs w:val="28"/>
        </w:rPr>
      </w:pPr>
    </w:p>
    <w:p w14:paraId="1A07AC7B">
      <w:pPr>
        <w:pStyle w:val="16"/>
        <w:jc w:val="center"/>
        <w:rPr>
          <w:rFonts w:ascii="宋体" w:hAnsi="宋体" w:cs="宋体"/>
          <w:b/>
          <w:bCs/>
          <w:color w:val="000000"/>
          <w:szCs w:val="28"/>
        </w:rPr>
      </w:pPr>
    </w:p>
    <w:p w14:paraId="7B2257B0">
      <w:pPr>
        <w:pStyle w:val="16"/>
        <w:jc w:val="center"/>
        <w:rPr>
          <w:rFonts w:ascii="宋体" w:hAnsi="宋体" w:cs="宋体"/>
          <w:b/>
          <w:bCs/>
          <w:color w:val="000000"/>
          <w:szCs w:val="28"/>
        </w:rPr>
      </w:pPr>
    </w:p>
    <w:p w14:paraId="5EE78013">
      <w:pPr>
        <w:pStyle w:val="16"/>
        <w:jc w:val="center"/>
        <w:rPr>
          <w:rFonts w:ascii="宋体" w:hAnsi="宋体" w:cs="宋体"/>
          <w:b/>
          <w:bCs/>
          <w:color w:val="000000"/>
          <w:szCs w:val="28"/>
        </w:rPr>
      </w:pPr>
    </w:p>
    <w:p w14:paraId="37B2AEA4">
      <w:pPr>
        <w:pStyle w:val="16"/>
        <w:jc w:val="center"/>
        <w:rPr>
          <w:rFonts w:ascii="宋体" w:hAnsi="宋体" w:cs="宋体"/>
          <w:b/>
          <w:bCs/>
          <w:color w:val="000000"/>
          <w:szCs w:val="28"/>
        </w:rPr>
      </w:pPr>
    </w:p>
    <w:p w14:paraId="32E72C2D">
      <w:pPr>
        <w:pStyle w:val="16"/>
        <w:jc w:val="center"/>
        <w:rPr>
          <w:rFonts w:ascii="宋体" w:hAnsi="宋体" w:cs="宋体"/>
          <w:b/>
          <w:bCs/>
          <w:color w:val="000000"/>
          <w:szCs w:val="28"/>
        </w:rPr>
      </w:pPr>
    </w:p>
    <w:p w14:paraId="3D61631F">
      <w:pPr>
        <w:pStyle w:val="16"/>
        <w:jc w:val="center"/>
        <w:rPr>
          <w:rFonts w:ascii="宋体" w:hAnsi="宋体" w:cs="宋体"/>
          <w:b/>
          <w:bCs/>
          <w:color w:val="000000"/>
          <w:szCs w:val="28"/>
        </w:rPr>
      </w:pPr>
    </w:p>
    <w:p w14:paraId="1B331BBB">
      <w:pPr>
        <w:pStyle w:val="16"/>
        <w:jc w:val="center"/>
        <w:rPr>
          <w:rFonts w:ascii="宋体" w:hAnsi="宋体" w:cs="宋体"/>
          <w:b/>
          <w:bCs/>
          <w:color w:val="000000"/>
          <w:szCs w:val="28"/>
        </w:rPr>
      </w:pPr>
    </w:p>
    <w:p w14:paraId="5F417946">
      <w:pPr>
        <w:pStyle w:val="16"/>
        <w:jc w:val="center"/>
        <w:rPr>
          <w:rFonts w:ascii="宋体" w:hAnsi="宋体" w:cs="宋体"/>
          <w:b/>
          <w:bCs/>
          <w:color w:val="000000"/>
          <w:szCs w:val="28"/>
        </w:rPr>
      </w:pPr>
    </w:p>
    <w:p w14:paraId="65E8CBED">
      <w:pPr>
        <w:pStyle w:val="16"/>
        <w:jc w:val="center"/>
        <w:rPr>
          <w:rFonts w:ascii="宋体" w:hAnsi="宋体" w:cs="宋体"/>
          <w:b/>
          <w:bCs/>
          <w:color w:val="000000"/>
          <w:szCs w:val="28"/>
        </w:rPr>
      </w:pPr>
    </w:p>
    <w:p w14:paraId="480FB9FE">
      <w:pPr>
        <w:pStyle w:val="16"/>
        <w:jc w:val="center"/>
        <w:rPr>
          <w:rFonts w:ascii="宋体" w:hAnsi="宋体" w:cs="宋体"/>
          <w:b/>
          <w:bCs/>
          <w:color w:val="000000"/>
          <w:szCs w:val="28"/>
        </w:rPr>
      </w:pPr>
    </w:p>
    <w:p w14:paraId="7C846FFC">
      <w:pPr>
        <w:pStyle w:val="16"/>
        <w:jc w:val="center"/>
        <w:rPr>
          <w:rFonts w:ascii="宋体" w:hAnsi="宋体" w:cs="宋体"/>
          <w:b/>
          <w:bCs/>
          <w:color w:val="000000"/>
          <w:szCs w:val="28"/>
        </w:rPr>
      </w:pPr>
    </w:p>
    <w:p w14:paraId="54DC077C">
      <w:pPr>
        <w:pStyle w:val="16"/>
        <w:jc w:val="center"/>
        <w:rPr>
          <w:rFonts w:ascii="宋体" w:hAnsi="宋体" w:cs="宋体"/>
          <w:b/>
          <w:bCs/>
          <w:color w:val="000000"/>
          <w:szCs w:val="28"/>
        </w:rPr>
      </w:pPr>
    </w:p>
    <w:p w14:paraId="64801525">
      <w:pPr>
        <w:pStyle w:val="16"/>
        <w:jc w:val="center"/>
        <w:rPr>
          <w:rFonts w:ascii="宋体" w:hAnsi="宋体" w:cs="宋体"/>
          <w:b/>
          <w:bCs/>
          <w:color w:val="000000"/>
          <w:szCs w:val="28"/>
        </w:rPr>
      </w:pPr>
    </w:p>
    <w:p w14:paraId="71E26B6A">
      <w:pPr>
        <w:pStyle w:val="16"/>
        <w:jc w:val="center"/>
        <w:rPr>
          <w:rFonts w:ascii="宋体" w:hAnsi="宋体" w:cs="宋体"/>
          <w:b/>
          <w:bCs/>
          <w:color w:val="000000"/>
          <w:szCs w:val="28"/>
        </w:rPr>
      </w:pPr>
    </w:p>
    <w:p w14:paraId="030F73CA">
      <w:pPr>
        <w:pStyle w:val="16"/>
        <w:jc w:val="center"/>
        <w:rPr>
          <w:rFonts w:ascii="宋体" w:hAnsi="宋体" w:cs="宋体"/>
          <w:b/>
          <w:bCs/>
          <w:color w:val="000000"/>
          <w:szCs w:val="28"/>
        </w:rPr>
      </w:pPr>
    </w:p>
    <w:p w14:paraId="427A1116">
      <w:pPr>
        <w:pStyle w:val="16"/>
        <w:jc w:val="center"/>
        <w:rPr>
          <w:rFonts w:ascii="宋体" w:hAnsi="宋体" w:cs="宋体"/>
          <w:b/>
          <w:bCs/>
          <w:color w:val="000000"/>
          <w:szCs w:val="28"/>
        </w:rPr>
      </w:pPr>
    </w:p>
    <w:p w14:paraId="3D2FB234">
      <w:pPr>
        <w:pStyle w:val="16"/>
        <w:jc w:val="center"/>
        <w:rPr>
          <w:rFonts w:ascii="宋体" w:hAnsi="宋体" w:cs="宋体"/>
          <w:b/>
          <w:bCs/>
          <w:color w:val="000000"/>
          <w:szCs w:val="28"/>
        </w:rPr>
      </w:pPr>
    </w:p>
    <w:p w14:paraId="2AE5CF4E">
      <w:pPr>
        <w:pStyle w:val="16"/>
        <w:jc w:val="center"/>
        <w:rPr>
          <w:rFonts w:ascii="宋体" w:hAnsi="宋体" w:cs="宋体"/>
          <w:b/>
          <w:bCs/>
          <w:color w:val="000000"/>
          <w:szCs w:val="28"/>
        </w:rPr>
      </w:pPr>
    </w:p>
    <w:p w14:paraId="1B91A744">
      <w:pPr>
        <w:pStyle w:val="16"/>
        <w:jc w:val="center"/>
        <w:rPr>
          <w:rFonts w:ascii="宋体" w:hAnsi="宋体" w:cs="宋体"/>
          <w:b/>
          <w:bCs/>
          <w:color w:val="000000"/>
          <w:szCs w:val="28"/>
        </w:rPr>
      </w:pPr>
    </w:p>
    <w:p w14:paraId="0119BC2F">
      <w:pPr>
        <w:pStyle w:val="16"/>
        <w:jc w:val="center"/>
        <w:rPr>
          <w:rFonts w:ascii="宋体" w:hAnsi="宋体" w:cs="宋体"/>
          <w:b/>
          <w:bCs/>
          <w:color w:val="000000"/>
          <w:szCs w:val="28"/>
        </w:rPr>
      </w:pPr>
    </w:p>
    <w:p w14:paraId="70D6A332">
      <w:pPr>
        <w:pStyle w:val="16"/>
        <w:jc w:val="center"/>
        <w:rPr>
          <w:rFonts w:ascii="宋体" w:hAnsi="宋体" w:cs="宋体"/>
          <w:b/>
          <w:bCs/>
          <w:color w:val="000000"/>
          <w:szCs w:val="28"/>
        </w:rPr>
      </w:pPr>
    </w:p>
    <w:p w14:paraId="1D4218EE">
      <w:pPr>
        <w:pStyle w:val="16"/>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230CE9DF">
      <w:pPr>
        <w:pStyle w:val="16"/>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52045791"/>
      <w:bookmarkStart w:id="70" w:name="_Toc144974860"/>
      <w:bookmarkStart w:id="71" w:name="_Toc485981788"/>
      <w:bookmarkStart w:id="72" w:name="_Toc37778971"/>
      <w:bookmarkStart w:id="73" w:name="_Toc247514283"/>
      <w:bookmarkStart w:id="74" w:name="_Toc247527831"/>
      <w:bookmarkStart w:id="75" w:name="_Toc152042580"/>
      <w:bookmarkStart w:id="76" w:name="_Toc1330"/>
    </w:p>
    <w:p w14:paraId="3A4C6941">
      <w:pPr>
        <w:pStyle w:val="16"/>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1"/>
        <w:tblpPr w:leftFromText="180" w:rightFromText="180" w:vertAnchor="text" w:horzAnchor="page" w:tblpXSpec="center" w:tblpY="41"/>
        <w:tblOverlap w:val="never"/>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819"/>
        <w:gridCol w:w="595"/>
        <w:gridCol w:w="1022"/>
        <w:gridCol w:w="1200"/>
        <w:gridCol w:w="1293"/>
        <w:gridCol w:w="1275"/>
        <w:gridCol w:w="2120"/>
      </w:tblGrid>
      <w:tr w14:paraId="5361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9340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533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491B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62D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90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B6CB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报价</w:t>
            </w:r>
          </w:p>
        </w:tc>
        <w:tc>
          <w:tcPr>
            <w:tcW w:w="2120" w:type="dxa"/>
            <w:vMerge w:val="restart"/>
            <w:tcBorders>
              <w:top w:val="single" w:color="000000" w:sz="4" w:space="0"/>
              <w:left w:val="single" w:color="000000" w:sz="4" w:space="0"/>
              <w:right w:val="single" w:color="000000" w:sz="4" w:space="0"/>
            </w:tcBorders>
            <w:shd w:val="clear" w:color="auto" w:fill="FFFFFF"/>
            <w:noWrap/>
            <w:vAlign w:val="center"/>
          </w:tcPr>
          <w:p w14:paraId="33F883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2C7B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83EBB">
            <w:pPr>
              <w:jc w:val="center"/>
              <w:rPr>
                <w:rFonts w:hint="eastAsia" w:ascii="宋体" w:hAnsi="宋体" w:eastAsia="宋体" w:cs="宋体"/>
                <w:b w:val="0"/>
                <w:bCs w:val="0"/>
                <w:i w:val="0"/>
                <w:iCs w:val="0"/>
                <w:color w:val="000000"/>
                <w:sz w:val="21"/>
                <w:szCs w:val="21"/>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82201">
            <w:pPr>
              <w:jc w:val="center"/>
              <w:rPr>
                <w:rFonts w:hint="eastAsia" w:ascii="宋体" w:hAnsi="宋体" w:eastAsia="宋体" w:cs="宋体"/>
                <w:b w:val="0"/>
                <w:bCs w:val="0"/>
                <w:i w:val="0"/>
                <w:iCs w:val="0"/>
                <w:color w:val="000000"/>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34DBB">
            <w:pPr>
              <w:jc w:val="center"/>
              <w:rPr>
                <w:rFonts w:hint="eastAsia" w:ascii="宋体" w:hAnsi="宋体" w:eastAsia="宋体" w:cs="宋体"/>
                <w:b w:val="0"/>
                <w:bCs w:val="0"/>
                <w:i w:val="0"/>
                <w:iCs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C06C5">
            <w:pPr>
              <w:jc w:val="center"/>
              <w:rPr>
                <w:rFonts w:hint="eastAsia" w:ascii="宋体" w:hAnsi="宋体" w:eastAsia="宋体" w:cs="宋体"/>
                <w:b w:val="0"/>
                <w:bCs w:val="0"/>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A3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7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27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不含税合价（元）</w:t>
            </w:r>
          </w:p>
        </w:tc>
        <w:tc>
          <w:tcPr>
            <w:tcW w:w="2120" w:type="dxa"/>
            <w:vMerge w:val="continue"/>
            <w:tcBorders>
              <w:left w:val="single" w:color="000000" w:sz="4" w:space="0"/>
              <w:bottom w:val="single" w:color="000000" w:sz="4" w:space="0"/>
              <w:right w:val="single" w:color="000000" w:sz="4" w:space="0"/>
            </w:tcBorders>
            <w:shd w:val="clear" w:color="auto" w:fill="FFFFFF"/>
            <w:noWrap/>
            <w:vAlign w:val="center"/>
          </w:tcPr>
          <w:p w14:paraId="1EC9B487">
            <w:pPr>
              <w:jc w:val="center"/>
              <w:rPr>
                <w:rFonts w:hint="eastAsia" w:ascii="宋体" w:hAnsi="宋体" w:eastAsia="宋体" w:cs="宋体"/>
                <w:b w:val="0"/>
                <w:bCs w:val="0"/>
                <w:i w:val="0"/>
                <w:iCs w:val="0"/>
                <w:color w:val="000000"/>
                <w:sz w:val="21"/>
                <w:szCs w:val="21"/>
                <w:u w:val="none"/>
              </w:rPr>
            </w:pPr>
          </w:p>
        </w:tc>
      </w:tr>
      <w:tr w14:paraId="155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1F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6B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90°弯头DN110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43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8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1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14:paraId="6000EF8C">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69DE">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DE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0C7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CDB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91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90°弯头DN160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EDA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9B0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E1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78</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1C2A">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B2F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5A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C3A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B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655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A0C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FA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2BA">
            <w:pPr>
              <w:jc w:val="center"/>
              <w:rPr>
                <w:rFonts w:hint="eastAsia" w:ascii="宋体" w:hAnsi="宋体" w:eastAsia="宋体" w:cs="宋体"/>
                <w:b w:val="0"/>
                <w:bCs w:val="0"/>
                <w:i w:val="0"/>
                <w:iCs w:val="0"/>
                <w:strike/>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1E5">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78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D9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8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11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10D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B9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98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50B">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16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E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E7C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0D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2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B6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018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3D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778.50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E7E">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0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F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2FBE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3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58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D61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A9C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EC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1875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A35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716D">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EF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620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2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05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5CF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45A8">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3EE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8D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6BA8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C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DB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70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8E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86C">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B2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371B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F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7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910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83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3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7380">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E8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667B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C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4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A0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61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B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C24">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3D1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A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29D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2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AB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FE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93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87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F0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DF46">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F0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4AE2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DB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5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52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9D5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F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59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472">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22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0184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EE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8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51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BF0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C5E6">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F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D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1713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83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6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6E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E04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2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08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377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5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5A03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51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钢套管DN159*6mm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74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E1E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38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A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33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34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01AE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B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A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钢套管DN273*6.5mm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312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3FA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5A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216.35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A29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6A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23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44C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D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576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DB7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67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7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87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A1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100*30cm</w:t>
            </w:r>
          </w:p>
        </w:tc>
      </w:tr>
      <w:tr w14:paraId="304D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13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D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146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60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2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39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F0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E8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150*30cm</w:t>
            </w:r>
          </w:p>
        </w:tc>
      </w:tr>
      <w:tr w14:paraId="6AE7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2B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EC3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B86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B1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705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88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E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20*10cm</w:t>
            </w:r>
          </w:p>
        </w:tc>
      </w:tr>
      <w:tr w14:paraId="6349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33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3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50F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7A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2BAB">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9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1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200*30cm</w:t>
            </w:r>
          </w:p>
        </w:tc>
      </w:tr>
      <w:tr w14:paraId="4354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67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B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DN300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6DA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48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B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D83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389A">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7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300*50cm</w:t>
            </w:r>
          </w:p>
        </w:tc>
      </w:tr>
      <w:tr w14:paraId="45AC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5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5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816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C6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CE0">
            <w:pPr>
              <w:jc w:val="center"/>
              <w:rPr>
                <w:rFonts w:hint="default"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5AE">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5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400*50cm</w:t>
            </w:r>
          </w:p>
        </w:tc>
      </w:tr>
      <w:tr w14:paraId="3792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79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4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3AF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08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3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2B4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5CF">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3C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50*20cm</w:t>
            </w:r>
          </w:p>
        </w:tc>
      </w:tr>
      <w:tr w14:paraId="69F3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DC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不含税小计（元）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B4CC">
            <w:pPr>
              <w:jc w:val="left"/>
              <w:rPr>
                <w:rFonts w:hint="default" w:ascii="宋体" w:hAnsi="宋体" w:eastAsia="宋体" w:cs="宋体"/>
                <w:b/>
                <w:bCs/>
                <w:i w:val="0"/>
                <w:iCs w:val="0"/>
                <w:color w:val="000000"/>
                <w:sz w:val="21"/>
                <w:szCs w:val="21"/>
                <w:u w:val="singl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3B14">
            <w:pPr>
              <w:jc w:val="left"/>
              <w:rPr>
                <w:rFonts w:hint="eastAsia" w:ascii="宋体" w:hAnsi="宋体" w:eastAsia="宋体" w:cs="宋体"/>
                <w:b/>
                <w:bCs/>
                <w:i w:val="0"/>
                <w:iCs w:val="0"/>
                <w:color w:val="000000"/>
                <w:sz w:val="21"/>
                <w:szCs w:val="21"/>
                <w:u w:val="none"/>
              </w:rPr>
            </w:pPr>
          </w:p>
        </w:tc>
      </w:tr>
      <w:tr w14:paraId="387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D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6C9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F8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税率：</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FF0000"/>
                <w:kern w:val="0"/>
                <w:sz w:val="21"/>
                <w:szCs w:val="21"/>
                <w:u w:val="none"/>
                <w:lang w:val="en-US" w:eastAsia="zh-CN" w:bidi="ar"/>
              </w:rPr>
              <w:t>（须填）</w:t>
            </w:r>
          </w:p>
        </w:tc>
      </w:tr>
      <w:tr w14:paraId="7059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36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C1B5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7D6DA">
            <w:pPr>
              <w:rPr>
                <w:rFonts w:hint="eastAsia" w:ascii="宋体" w:hAnsi="宋体" w:eastAsia="宋体" w:cs="宋体"/>
                <w:b/>
                <w:bCs/>
                <w:i w:val="0"/>
                <w:iCs w:val="0"/>
                <w:color w:val="000000"/>
                <w:sz w:val="21"/>
                <w:szCs w:val="21"/>
                <w:u w:val="none"/>
              </w:rPr>
            </w:pPr>
          </w:p>
        </w:tc>
      </w:tr>
    </w:tbl>
    <w:p w14:paraId="00B17853">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p>
    <w:p w14:paraId="38CCC4CF">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w:t>
      </w:r>
    </w:p>
    <w:p w14:paraId="5093A0CE">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1.所报单价为不含税综合单价，包括人工费、差旅费、交通费、运输费、保管费、包装费等按合同约定供货所发生的一切费用；</w:t>
      </w:r>
    </w:p>
    <w:p w14:paraId="011396D0">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.报价可保留两位小数。</w:t>
      </w:r>
    </w:p>
    <w:p w14:paraId="048C9AD1">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p>
    <w:p w14:paraId="25D218FC">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p>
    <w:p w14:paraId="3581E8B8">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供应商：</w:t>
      </w:r>
      <w:r>
        <w:rPr>
          <w:rFonts w:hint="eastAsia" w:ascii="宋体" w:hAnsi="宋体" w:eastAsia="宋体" w:cs="宋体"/>
          <w:b w:val="0"/>
          <w:bCs w:val="0"/>
          <w:i w:val="0"/>
          <w:iCs w:val="0"/>
          <w:color w:val="000000"/>
          <w:kern w:val="0"/>
          <w:sz w:val="21"/>
          <w:szCs w:val="21"/>
          <w:u w:val="single"/>
          <w:lang w:val="zh-CN" w:eastAsia="zh-CN" w:bidi="ar"/>
        </w:rPr>
        <w:t xml:space="preserve"> </w:t>
      </w:r>
      <w:r>
        <w:rPr>
          <w:rFonts w:hint="eastAsia" w:ascii="宋体" w:hAnsi="宋体" w:eastAsia="宋体" w:cs="宋体"/>
          <w:b w:val="0"/>
          <w:bCs w:val="0"/>
          <w:i w:val="0"/>
          <w:iCs w:val="0"/>
          <w:color w:val="000000"/>
          <w:kern w:val="0"/>
          <w:sz w:val="21"/>
          <w:szCs w:val="21"/>
          <w:u w:val="singl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（盖单位章）</w:t>
      </w:r>
    </w:p>
    <w:p w14:paraId="2F5A9469">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bookmarkStart w:id="80" w:name="_GoBack"/>
      <w:bookmarkEnd w:id="80"/>
    </w:p>
    <w:p w14:paraId="48955F2C">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年    月    日</w:t>
      </w:r>
    </w:p>
    <w:p w14:paraId="77B93F88">
      <w:pPr>
        <w:keepNext w:val="0"/>
        <w:keepLines w:val="0"/>
        <w:widowControl/>
        <w:suppressLineNumbers w:val="0"/>
        <w:jc w:val="right"/>
        <w:textAlignment w:val="center"/>
        <w:rPr>
          <w:rFonts w:hint="eastAsia" w:ascii="宋体" w:hAnsi="宋体" w:eastAsia="宋体" w:cs="宋体"/>
          <w:b w:val="0"/>
          <w:bCs w:val="0"/>
          <w:i w:val="0"/>
          <w:iCs w:val="0"/>
          <w:color w:val="000000"/>
          <w:kern w:val="0"/>
          <w:sz w:val="21"/>
          <w:szCs w:val="21"/>
          <w:u w:val="none"/>
          <w:lang w:val="en-US" w:eastAsia="zh-CN" w:bidi="ar"/>
        </w:rPr>
        <w:sectPr>
          <w:pgSz w:w="11906" w:h="16838"/>
          <w:pgMar w:top="1440" w:right="1123" w:bottom="1440" w:left="1179" w:header="851" w:footer="992" w:gutter="0"/>
          <w:cols w:space="0" w:num="1"/>
          <w:rtlGutter w:val="0"/>
          <w:docGrid w:type="lines" w:linePitch="319" w:charSpace="0"/>
        </w:sectPr>
      </w:pPr>
    </w:p>
    <w:p w14:paraId="131CCA49">
      <w:pPr>
        <w:pStyle w:val="16"/>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06836DEC">
      <w:pPr>
        <w:pStyle w:val="16"/>
        <w:ind w:firstLine="560"/>
      </w:pPr>
    </w:p>
    <w:p w14:paraId="1F430B24">
      <w:pPr>
        <w:pStyle w:val="16"/>
        <w:ind w:firstLine="480"/>
        <w:rPr>
          <w:rFonts w:ascii="宋体" w:hAnsi="宋体" w:cs="宋体"/>
          <w:sz w:val="24"/>
          <w:szCs w:val="20"/>
        </w:rPr>
      </w:pPr>
      <w:r>
        <w:rPr>
          <w:rFonts w:hint="eastAsia" w:ascii="宋体" w:hAnsi="宋体" w:cs="宋体"/>
          <w:sz w:val="24"/>
          <w:szCs w:val="20"/>
        </w:rPr>
        <w:t>附：营业执照复印件。</w:t>
      </w:r>
    </w:p>
    <w:p w14:paraId="7633013C">
      <w:pPr>
        <w:pStyle w:val="16"/>
        <w:ind w:firstLine="480"/>
        <w:rPr>
          <w:rFonts w:ascii="宋体" w:hAnsi="宋体" w:cs="宋体"/>
          <w:sz w:val="24"/>
          <w:szCs w:val="20"/>
        </w:rPr>
      </w:pPr>
    </w:p>
    <w:p w14:paraId="1672B463">
      <w:pPr>
        <w:pStyle w:val="16"/>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41B49BEF">
      <w:pPr>
        <w:pStyle w:val="16"/>
        <w:ind w:firstLine="482"/>
        <w:rPr>
          <w:rFonts w:ascii="宋体" w:hAnsi="宋体" w:cs="宋体"/>
          <w:b/>
          <w:bCs/>
          <w:kern w:val="0"/>
          <w:sz w:val="24"/>
        </w:rPr>
      </w:pPr>
    </w:p>
    <w:p w14:paraId="31B51BE8">
      <w:pPr>
        <w:pStyle w:val="16"/>
        <w:ind w:firstLine="482"/>
        <w:rPr>
          <w:rFonts w:ascii="宋体" w:hAnsi="宋体" w:cs="宋体"/>
          <w:b/>
          <w:bCs/>
          <w:kern w:val="0"/>
          <w:sz w:val="24"/>
        </w:rPr>
      </w:pPr>
    </w:p>
    <w:p w14:paraId="3B50E6E4">
      <w:pPr>
        <w:pStyle w:val="16"/>
        <w:ind w:firstLine="482"/>
        <w:rPr>
          <w:rFonts w:ascii="宋体" w:hAnsi="宋体" w:cs="宋体"/>
          <w:b/>
          <w:bCs/>
          <w:kern w:val="0"/>
          <w:sz w:val="24"/>
        </w:rPr>
      </w:pPr>
    </w:p>
    <w:p w14:paraId="76D19777">
      <w:pPr>
        <w:pStyle w:val="16"/>
        <w:ind w:firstLine="480"/>
        <w:rPr>
          <w:rFonts w:ascii="宋体" w:hAnsi="宋体" w:cs="宋体"/>
          <w:sz w:val="24"/>
          <w:szCs w:val="20"/>
        </w:rPr>
      </w:pPr>
    </w:p>
    <w:p w14:paraId="24739E34">
      <w:pPr>
        <w:pStyle w:val="16"/>
        <w:ind w:firstLine="480"/>
        <w:rPr>
          <w:rFonts w:ascii="宋体" w:hAnsi="宋体" w:cs="宋体"/>
          <w:sz w:val="24"/>
          <w:szCs w:val="20"/>
        </w:rPr>
      </w:pPr>
    </w:p>
    <w:p w14:paraId="54C5D1E1">
      <w:pPr>
        <w:pStyle w:val="16"/>
        <w:ind w:firstLine="480"/>
        <w:rPr>
          <w:rFonts w:ascii="宋体" w:hAnsi="宋体" w:cs="宋体"/>
          <w:sz w:val="24"/>
          <w:szCs w:val="20"/>
        </w:rPr>
      </w:pPr>
    </w:p>
    <w:p w14:paraId="4E86B455">
      <w:pPr>
        <w:pStyle w:val="16"/>
        <w:ind w:firstLine="480"/>
        <w:rPr>
          <w:rFonts w:ascii="宋体" w:hAnsi="宋体" w:cs="宋体"/>
          <w:sz w:val="24"/>
          <w:szCs w:val="20"/>
        </w:rPr>
      </w:pPr>
    </w:p>
    <w:p w14:paraId="3648448B">
      <w:pPr>
        <w:pStyle w:val="16"/>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AF09B45">
      <w:pPr>
        <w:pStyle w:val="16"/>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18D08ED2">
      <w:pPr>
        <w:pStyle w:val="16"/>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2690E252">
      <w:pPr>
        <w:pStyle w:val="16"/>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3D177BE1">
      <w:pPr>
        <w:pStyle w:val="16"/>
        <w:ind w:firstLine="560"/>
        <w:rPr>
          <w:rFonts w:hint="eastAsia"/>
        </w:rPr>
      </w:pPr>
    </w:p>
    <w:p w14:paraId="1EA4E6A4">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930CABD">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143ED7C">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197DB46">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13B172EF">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D468F11">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CE322A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39516B">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6310B82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72C5AC7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25C5848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0A29588D">
      <w:pPr>
        <w:pStyle w:val="1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433A6430">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37CE2582">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6D1A125B">
      <w:pPr>
        <w:pStyle w:val="16"/>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EE42095">
      <w:pPr>
        <w:pStyle w:val="16"/>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D7C3A08">
      <w:pPr>
        <w:pStyle w:val="16"/>
        <w:jc w:val="center"/>
        <w:outlineLvl w:val="0"/>
        <w:rPr>
          <w:rFonts w:ascii="仿宋_GB2312" w:eastAsia="仿宋_GB2312" w:cs="仿宋_GB2312"/>
          <w:sz w:val="32"/>
          <w:szCs w:val="32"/>
          <w:lang w:bidi="ar"/>
        </w:rPr>
      </w:pPr>
    </w:p>
    <w:p w14:paraId="1B738110">
      <w:pPr>
        <w:pStyle w:val="16"/>
        <w:jc w:val="center"/>
        <w:outlineLvl w:val="0"/>
        <w:rPr>
          <w:rFonts w:ascii="仿宋_GB2312" w:eastAsia="仿宋_GB2312" w:cs="仿宋_GB2312"/>
          <w:sz w:val="32"/>
          <w:szCs w:val="32"/>
          <w:lang w:bidi="ar"/>
        </w:rPr>
      </w:pPr>
    </w:p>
    <w:p w14:paraId="721474B8">
      <w:pPr>
        <w:pStyle w:val="16"/>
        <w:jc w:val="center"/>
        <w:outlineLvl w:val="0"/>
        <w:rPr>
          <w:rFonts w:ascii="仿宋_GB2312" w:eastAsia="仿宋_GB2312" w:cs="仿宋_GB2312"/>
          <w:sz w:val="32"/>
          <w:szCs w:val="32"/>
          <w:lang w:bidi="ar"/>
        </w:rPr>
      </w:pPr>
    </w:p>
    <w:p w14:paraId="2DBD0B16">
      <w:pPr>
        <w:pStyle w:val="16"/>
        <w:jc w:val="center"/>
        <w:outlineLvl w:val="0"/>
        <w:rPr>
          <w:rFonts w:ascii="仿宋_GB2312" w:eastAsia="仿宋_GB2312" w:cs="仿宋_GB2312"/>
          <w:sz w:val="32"/>
          <w:szCs w:val="32"/>
          <w:lang w:bidi="ar"/>
        </w:rPr>
      </w:pPr>
    </w:p>
    <w:p w14:paraId="6F6AA6CD">
      <w:pPr>
        <w:pStyle w:val="16"/>
        <w:jc w:val="center"/>
        <w:outlineLvl w:val="0"/>
        <w:rPr>
          <w:rFonts w:ascii="仿宋_GB2312" w:eastAsia="仿宋_GB2312" w:cs="仿宋_GB2312"/>
          <w:sz w:val="32"/>
          <w:szCs w:val="32"/>
          <w:lang w:bidi="ar"/>
        </w:rPr>
      </w:pPr>
    </w:p>
    <w:p w14:paraId="0C5B9D38">
      <w:pPr>
        <w:pStyle w:val="16"/>
        <w:jc w:val="center"/>
        <w:outlineLvl w:val="0"/>
        <w:rPr>
          <w:rFonts w:ascii="仿宋_GB2312" w:eastAsia="仿宋_GB2312" w:cs="仿宋_GB2312"/>
          <w:sz w:val="32"/>
          <w:szCs w:val="32"/>
          <w:lang w:bidi="ar"/>
        </w:rPr>
      </w:pPr>
    </w:p>
    <w:p w14:paraId="677F3323">
      <w:pPr>
        <w:pStyle w:val="16"/>
        <w:jc w:val="both"/>
        <w:outlineLvl w:val="0"/>
        <w:rPr>
          <w:rFonts w:ascii="仿宋_GB2312" w:eastAsia="仿宋_GB2312" w:cs="仿宋_GB2312"/>
          <w:sz w:val="32"/>
          <w:szCs w:val="32"/>
          <w:lang w:bidi="ar"/>
        </w:rPr>
      </w:pPr>
    </w:p>
    <w:p w14:paraId="4AD08081">
      <w:pPr>
        <w:pStyle w:val="16"/>
        <w:jc w:val="center"/>
        <w:outlineLvl w:val="0"/>
        <w:rPr>
          <w:rFonts w:hint="eastAsia" w:ascii="黑体" w:hAnsi="黑体" w:eastAsia="黑体" w:cs="黑体"/>
          <w:sz w:val="32"/>
          <w:szCs w:val="32"/>
          <w:lang w:val="en-US" w:eastAsia="zh-CN" w:bidi="ar"/>
        </w:rPr>
      </w:pPr>
    </w:p>
    <w:p w14:paraId="1FBBA212">
      <w:pPr>
        <w:pStyle w:val="16"/>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64EAD534">
      <w:pPr>
        <w:pStyle w:val="16"/>
        <w:ind w:firstLine="560"/>
        <w:rPr>
          <w:rFonts w:cs="宋体"/>
          <w:szCs w:val="21"/>
        </w:rPr>
      </w:pPr>
    </w:p>
    <w:p w14:paraId="5F44140C">
      <w:pPr>
        <w:pStyle w:val="16"/>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val="0"/>
          <w:bCs w:val="0"/>
          <w:kern w:val="0"/>
          <w:sz w:val="24"/>
          <w:u w:val="single"/>
        </w:rPr>
        <w:t>海口江东新区园区配套基础设施项目（二期）供水管道(给水管线）迁改工程施工主材（四次）</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14:paraId="04AB18F8">
      <w:pPr>
        <w:pStyle w:val="16"/>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69A5367">
      <w:pPr>
        <w:pStyle w:val="16"/>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0B9ED893">
      <w:pPr>
        <w:pStyle w:val="16"/>
        <w:spacing w:line="360" w:lineRule="auto"/>
        <w:ind w:firstLine="480"/>
        <w:rPr>
          <w:rFonts w:ascii="宋体" w:hAnsi="宋体" w:cs="宋体"/>
          <w:sz w:val="24"/>
          <w:szCs w:val="20"/>
        </w:rPr>
      </w:pPr>
    </w:p>
    <w:p w14:paraId="01D2AAC6">
      <w:pPr>
        <w:pStyle w:val="16"/>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73A44AF1">
      <w:pPr>
        <w:pStyle w:val="16"/>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0150F1D5">
      <w:pPr>
        <w:pStyle w:val="16"/>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5AA4002E">
      <w:pPr>
        <w:pStyle w:val="16"/>
        <w:spacing w:line="360" w:lineRule="auto"/>
        <w:ind w:firstLine="480"/>
        <w:rPr>
          <w:rFonts w:ascii="宋体" w:hAnsi="宋体" w:cs="宋体"/>
          <w:sz w:val="24"/>
          <w:szCs w:val="20"/>
        </w:rPr>
      </w:pPr>
    </w:p>
    <w:p w14:paraId="35179ADE">
      <w:pPr>
        <w:pStyle w:val="16"/>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1F50E1E7">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04EF6F27">
      <w:pPr>
        <w:pStyle w:val="16"/>
        <w:spacing w:line="360" w:lineRule="auto"/>
        <w:ind w:firstLine="199" w:firstLineChars="83"/>
        <w:rPr>
          <w:rFonts w:ascii="宋体" w:hAnsi="宋体" w:cs="宋体"/>
          <w:sz w:val="24"/>
          <w:szCs w:val="20"/>
          <w:u w:val="single"/>
        </w:rPr>
      </w:pPr>
    </w:p>
    <w:p w14:paraId="49B524AF">
      <w:pPr>
        <w:pStyle w:val="16"/>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6AED8B49">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5846A41">
      <w:pPr>
        <w:pStyle w:val="16"/>
        <w:spacing w:line="360" w:lineRule="auto"/>
        <w:ind w:firstLine="480"/>
        <w:rPr>
          <w:rFonts w:ascii="宋体" w:hAnsi="宋体" w:cs="宋体"/>
          <w:sz w:val="24"/>
          <w:szCs w:val="20"/>
          <w:u w:val="single"/>
        </w:rPr>
      </w:pPr>
    </w:p>
    <w:p w14:paraId="407D0AEB">
      <w:pPr>
        <w:pStyle w:val="16"/>
        <w:spacing w:line="360" w:lineRule="auto"/>
        <w:ind w:firstLine="480"/>
        <w:rPr>
          <w:rFonts w:ascii="宋体" w:hAnsi="宋体" w:cs="宋体"/>
          <w:sz w:val="24"/>
          <w:szCs w:val="20"/>
          <w:u w:val="single"/>
        </w:rPr>
      </w:pPr>
    </w:p>
    <w:p w14:paraId="278D9735">
      <w:pPr>
        <w:pStyle w:val="16"/>
        <w:spacing w:line="360" w:lineRule="auto"/>
        <w:ind w:firstLine="480"/>
        <w:rPr>
          <w:rFonts w:ascii="宋体" w:hAnsi="宋体" w:cs="宋体"/>
          <w:sz w:val="24"/>
          <w:szCs w:val="20"/>
          <w:u w:val="single"/>
        </w:rPr>
      </w:pPr>
    </w:p>
    <w:p w14:paraId="0DAC6300">
      <w:pPr>
        <w:pStyle w:val="16"/>
        <w:spacing w:line="360" w:lineRule="auto"/>
        <w:ind w:firstLine="480"/>
        <w:rPr>
          <w:rFonts w:ascii="宋体" w:hAnsi="宋体" w:cs="宋体"/>
          <w:sz w:val="24"/>
          <w:szCs w:val="20"/>
          <w:u w:val="single"/>
        </w:rPr>
      </w:pPr>
    </w:p>
    <w:p w14:paraId="1883F052">
      <w:pPr>
        <w:pStyle w:val="16"/>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421F4CD5">
      <w:pPr>
        <w:pStyle w:val="16"/>
        <w:spacing w:line="360" w:lineRule="auto"/>
        <w:ind w:firstLine="482"/>
        <w:jc w:val="right"/>
        <w:rPr>
          <w:rFonts w:ascii="宋体" w:hAnsi="宋体" w:cs="宋体"/>
          <w:sz w:val="24"/>
          <w:szCs w:val="20"/>
        </w:rPr>
      </w:pPr>
    </w:p>
    <w:p w14:paraId="3A83DAB9">
      <w:pPr>
        <w:pStyle w:val="16"/>
        <w:spacing w:line="360" w:lineRule="auto"/>
        <w:ind w:firstLine="482"/>
        <w:jc w:val="right"/>
        <w:rPr>
          <w:rFonts w:ascii="宋体" w:hAnsi="宋体" w:cs="宋体"/>
          <w:sz w:val="24"/>
          <w:szCs w:val="20"/>
        </w:rPr>
      </w:pPr>
    </w:p>
    <w:p w14:paraId="6B58A5F3">
      <w:pPr>
        <w:pStyle w:val="16"/>
        <w:spacing w:line="360" w:lineRule="auto"/>
        <w:ind w:firstLine="482"/>
        <w:jc w:val="right"/>
        <w:rPr>
          <w:rFonts w:ascii="宋体" w:hAnsi="宋体" w:cs="宋体"/>
          <w:sz w:val="24"/>
          <w:szCs w:val="20"/>
        </w:rPr>
      </w:pPr>
    </w:p>
    <w:p w14:paraId="48F46DE1">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667D611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9044BFF">
      <w:pPr>
        <w:pStyle w:val="16"/>
        <w:ind w:firstLine="0" w:firstLineChars="0"/>
        <w:rPr>
          <w:rFonts w:ascii="宋体" w:hAnsi="宋体" w:eastAsia="宋体" w:cs="宋体"/>
          <w:sz w:val="24"/>
          <w:szCs w:val="20"/>
        </w:rPr>
      </w:pPr>
    </w:p>
    <w:p w14:paraId="1111B61C">
      <w:pPr>
        <w:pStyle w:val="16"/>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14:paraId="5D62883E">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4B73AF93">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6BD82F54">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5F2630A5">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0649CA11">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1F04A0A">
      <w:pPr>
        <w:spacing w:line="360" w:lineRule="auto"/>
        <w:jc w:val="center"/>
        <w:rPr>
          <w:rFonts w:hint="eastAsia" w:ascii="宋体" w:hAnsi="宋体" w:eastAsia="仿宋_GB2312" w:cs="宋体"/>
          <w:b/>
          <w:bCs/>
          <w:sz w:val="28"/>
          <w:szCs w:val="28"/>
        </w:rPr>
      </w:pPr>
    </w:p>
    <w:p w14:paraId="0408CED0">
      <w:pPr>
        <w:spacing w:line="360" w:lineRule="auto"/>
        <w:jc w:val="center"/>
        <w:rPr>
          <w:rFonts w:hint="eastAsia" w:ascii="宋体" w:hAnsi="宋体" w:eastAsia="仿宋_GB2312" w:cs="宋体"/>
          <w:b/>
          <w:bCs/>
          <w:sz w:val="28"/>
          <w:szCs w:val="28"/>
        </w:rPr>
      </w:pPr>
    </w:p>
    <w:p w14:paraId="31FCF91C">
      <w:pPr>
        <w:spacing w:line="360" w:lineRule="auto"/>
        <w:jc w:val="center"/>
        <w:rPr>
          <w:rFonts w:hint="eastAsia" w:ascii="宋体" w:hAnsi="宋体" w:eastAsia="仿宋_GB2312" w:cs="宋体"/>
          <w:b/>
          <w:bCs/>
          <w:sz w:val="28"/>
          <w:szCs w:val="28"/>
        </w:rPr>
      </w:pPr>
    </w:p>
    <w:p w14:paraId="1F029199">
      <w:pPr>
        <w:pStyle w:val="16"/>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6FC4AC21">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6BDF10F5">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5007C14C">
      <w:pPr>
        <w:pStyle w:val="16"/>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14:paraId="2ED6C7A2">
      <w:pPr>
        <w:pStyle w:val="16"/>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5513FE28">
      <w:pPr>
        <w:pStyle w:val="16"/>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14:paraId="68097C41">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color w:val="FF0000"/>
          <w:sz w:val="24"/>
          <w:szCs w:val="24"/>
          <w:highlight w:val="none"/>
          <w:u w:val="single"/>
          <w:lang w:val="en-US" w:eastAsia="zh-CN"/>
        </w:rPr>
        <w:t xml:space="preserve"> </w:t>
      </w:r>
      <w:r>
        <w:rPr>
          <w:rFonts w:hint="default" w:ascii="宋体" w:hAnsi="宋体" w:eastAsia="宋体" w:cs="Times New Roman"/>
          <w:color w:val="FF0000"/>
          <w:sz w:val="24"/>
          <w:szCs w:val="24"/>
          <w:highlight w:val="none"/>
          <w:u w:val="single"/>
          <w:lang w:val="en-US" w:eastAsia="zh-CN"/>
        </w:rPr>
        <w:t>[</w:t>
      </w:r>
      <w:r>
        <w:rPr>
          <w:rFonts w:hint="eastAsia" w:ascii="宋体" w:hAnsi="宋体" w:eastAsia="宋体" w:cs="Times New Roman"/>
          <w:color w:val="FF0000"/>
          <w:sz w:val="24"/>
          <w:szCs w:val="24"/>
          <w:highlight w:val="none"/>
          <w:u w:val="single"/>
          <w:lang w:val="en-US" w:eastAsia="zh-CN"/>
        </w:rPr>
        <w:t>供应商</w:t>
      </w:r>
      <w:r>
        <w:rPr>
          <w:rFonts w:hint="default" w:ascii="宋体" w:hAnsi="宋体" w:eastAsia="宋体" w:cs="Times New Roman"/>
          <w:color w:val="FF0000"/>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海口江东新区园区配套基础设施项目（二期）供水管道(给水管线）迁改工程施工主材（四次）</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46ABC278">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6EFBF3A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666CFD3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35006195">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59A5C2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43CB087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764B8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765DD9F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468B32E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6C4BCFE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7734B4F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4837A07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3FB1374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30E60A49">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18D43B51">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2228329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68CD1F8D">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7F4AB66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6E5A092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3436CB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36416F7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4CF189E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228D128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24E840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075ADA66">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5F881BA9">
      <w:pPr>
        <w:pStyle w:val="16"/>
        <w:spacing w:line="360" w:lineRule="auto"/>
        <w:ind w:left="0" w:leftChars="0" w:firstLine="0" w:firstLineChars="0"/>
        <w:rPr>
          <w:rFonts w:hint="default" w:ascii="宋体" w:hAnsi="宋体" w:eastAsia="宋体" w:cs="Times New Roman"/>
          <w:sz w:val="24"/>
          <w:szCs w:val="24"/>
          <w:highlight w:val="none"/>
          <w:lang w:val="en-US" w:eastAsia="zh-CN"/>
        </w:rPr>
      </w:pPr>
    </w:p>
    <w:p w14:paraId="54A2FED5">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45FD2A18">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133C56B">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2DDA0252">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58CF0B4B">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120C0F83">
      <w:pPr>
        <w:spacing w:line="360" w:lineRule="auto"/>
        <w:ind w:firstLine="480" w:firstLineChars="200"/>
        <w:rPr>
          <w:rFonts w:ascii="宋体" w:hAnsi="宋体" w:eastAsia="仿宋_GB2312" w:cs="宋体"/>
          <w:sz w:val="24"/>
        </w:rPr>
      </w:pPr>
    </w:p>
    <w:p w14:paraId="77D40291">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2E4D7268">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采购代理服务费金额、方式及支付方法等内容的有关规定。并做出承诺如下：</w:t>
      </w:r>
    </w:p>
    <w:p w14:paraId="5848BD5A">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海口江东新区园区配套基础设施项目（二期）供水管道(给水管线）迁改工程施工主材（四次）</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435CC5F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6374D60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697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B3D5B7E">
            <w:pPr>
              <w:spacing w:line="360" w:lineRule="auto"/>
              <w:ind w:firstLine="420" w:firstLineChars="200"/>
              <w:jc w:val="center"/>
              <w:rPr>
                <w:rFonts w:ascii="黑体" w:hAnsi="黑体" w:eastAsia="黑体" w:cs="黑体"/>
                <w:szCs w:val="21"/>
              </w:rPr>
            </w:pPr>
          </w:p>
        </w:tc>
        <w:tc>
          <w:tcPr>
            <w:tcW w:w="2509" w:type="dxa"/>
          </w:tcPr>
          <w:p w14:paraId="568C36C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799DF91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2A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09EFB9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61ADE4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17FFB2D">
            <w:pPr>
              <w:spacing w:line="360" w:lineRule="auto"/>
              <w:ind w:firstLine="420" w:firstLineChars="200"/>
              <w:jc w:val="center"/>
              <w:rPr>
                <w:rFonts w:ascii="黑体" w:hAnsi="黑体" w:eastAsia="黑体" w:cs="黑体"/>
                <w:szCs w:val="21"/>
              </w:rPr>
            </w:pPr>
          </w:p>
        </w:tc>
      </w:tr>
      <w:tr w14:paraId="08A4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9BF4A7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739B627C">
            <w:pPr>
              <w:spacing w:line="360" w:lineRule="auto"/>
              <w:ind w:firstLine="420" w:firstLineChars="200"/>
              <w:jc w:val="center"/>
              <w:rPr>
                <w:rFonts w:ascii="黑体" w:hAnsi="黑体" w:eastAsia="黑体" w:cs="黑体"/>
                <w:szCs w:val="21"/>
              </w:rPr>
            </w:pPr>
          </w:p>
        </w:tc>
        <w:tc>
          <w:tcPr>
            <w:tcW w:w="2754" w:type="dxa"/>
          </w:tcPr>
          <w:p w14:paraId="6DAC037A">
            <w:pPr>
              <w:spacing w:line="360" w:lineRule="auto"/>
              <w:jc w:val="center"/>
              <w:rPr>
                <w:rFonts w:ascii="黑体" w:hAnsi="黑体" w:eastAsia="黑体" w:cs="黑体"/>
                <w:szCs w:val="21"/>
              </w:rPr>
            </w:pPr>
          </w:p>
        </w:tc>
      </w:tr>
      <w:tr w14:paraId="4B1B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976FB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2541ED73">
            <w:pPr>
              <w:spacing w:line="360" w:lineRule="auto"/>
              <w:ind w:firstLine="420" w:firstLineChars="200"/>
              <w:jc w:val="center"/>
              <w:rPr>
                <w:rFonts w:ascii="黑体" w:hAnsi="黑体" w:eastAsia="黑体" w:cs="黑体"/>
                <w:szCs w:val="21"/>
              </w:rPr>
            </w:pPr>
          </w:p>
        </w:tc>
        <w:tc>
          <w:tcPr>
            <w:tcW w:w="2754" w:type="dxa"/>
          </w:tcPr>
          <w:p w14:paraId="41AF7C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B2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7615AE4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564A8E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130243A">
            <w:pPr>
              <w:spacing w:line="360" w:lineRule="auto"/>
              <w:ind w:firstLine="420" w:firstLineChars="200"/>
              <w:jc w:val="center"/>
              <w:rPr>
                <w:rFonts w:ascii="黑体" w:hAnsi="黑体" w:eastAsia="黑体" w:cs="黑体"/>
                <w:szCs w:val="21"/>
              </w:rPr>
            </w:pPr>
          </w:p>
        </w:tc>
      </w:tr>
      <w:tr w14:paraId="4E2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6FFD04D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01BA7AE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2252194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D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B62EC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3B28C96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5C3B071B">
            <w:pPr>
              <w:spacing w:line="360" w:lineRule="auto"/>
              <w:ind w:firstLine="420" w:firstLineChars="200"/>
              <w:jc w:val="center"/>
              <w:rPr>
                <w:rFonts w:ascii="黑体" w:hAnsi="黑体" w:eastAsia="黑体" w:cs="黑体"/>
                <w:szCs w:val="21"/>
              </w:rPr>
            </w:pPr>
          </w:p>
        </w:tc>
      </w:tr>
      <w:tr w14:paraId="5D8B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3C9FA0D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1C9ED49">
            <w:pPr>
              <w:spacing w:line="360" w:lineRule="auto"/>
              <w:ind w:firstLine="420" w:firstLineChars="200"/>
              <w:jc w:val="center"/>
              <w:rPr>
                <w:rFonts w:ascii="黑体" w:hAnsi="黑体" w:eastAsia="黑体" w:cs="黑体"/>
                <w:szCs w:val="21"/>
              </w:rPr>
            </w:pPr>
          </w:p>
        </w:tc>
        <w:tc>
          <w:tcPr>
            <w:tcW w:w="2754" w:type="dxa"/>
            <w:vAlign w:val="center"/>
          </w:tcPr>
          <w:p w14:paraId="2F38313E">
            <w:pPr>
              <w:spacing w:line="360" w:lineRule="auto"/>
              <w:ind w:firstLine="420" w:firstLineChars="200"/>
              <w:jc w:val="center"/>
              <w:rPr>
                <w:rFonts w:ascii="黑体" w:hAnsi="黑体" w:eastAsia="黑体" w:cs="黑体"/>
                <w:szCs w:val="21"/>
              </w:rPr>
            </w:pPr>
          </w:p>
        </w:tc>
      </w:tr>
    </w:tbl>
    <w:p w14:paraId="1EFF7DCE">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EB2E54C">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57F9A42C">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105F1C4F">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1F58E5C7">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E3D6">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E5E6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D0E5E65">
                    <w:pPr>
                      <w:ind w:firstLine="560"/>
                    </w:pPr>
                  </w:p>
                </w:txbxContent>
              </v:textbox>
            </v:shape>
          </w:pict>
        </mc:Fallback>
      </mc:AlternateContent>
    </w:r>
  </w:p>
  <w:p w14:paraId="4A8CDF3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6F48">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4947C">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864947C">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552E247D">
    <w:pPr>
      <w:pStyle w:val="6"/>
      <w:ind w:firstLine="360"/>
    </w:pPr>
  </w:p>
  <w:p w14:paraId="0980C07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C4A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4D4B">
    <w:pPr>
      <w:pStyle w:val="7"/>
      <w:pBdr>
        <w:bottom w:val="none" w:color="auto" w:sz="0" w:space="0"/>
      </w:pBdr>
      <w:ind w:firstLine="6570" w:firstLineChars="3650"/>
    </w:pPr>
  </w:p>
  <w:p w14:paraId="09238158">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442350A"/>
    <w:rsid w:val="19B0396B"/>
    <w:rsid w:val="19F31E08"/>
    <w:rsid w:val="1B2971BF"/>
    <w:rsid w:val="1F762BAF"/>
    <w:rsid w:val="20983709"/>
    <w:rsid w:val="22586D5A"/>
    <w:rsid w:val="23B95E70"/>
    <w:rsid w:val="24044C11"/>
    <w:rsid w:val="24253260"/>
    <w:rsid w:val="27F1061B"/>
    <w:rsid w:val="283830DC"/>
    <w:rsid w:val="2A663F30"/>
    <w:rsid w:val="2C3F0EDD"/>
    <w:rsid w:val="2EAC4594"/>
    <w:rsid w:val="30D50061"/>
    <w:rsid w:val="31291D49"/>
    <w:rsid w:val="32264E05"/>
    <w:rsid w:val="322F57FA"/>
    <w:rsid w:val="3404111E"/>
    <w:rsid w:val="357D4824"/>
    <w:rsid w:val="35ED1833"/>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3D6654F"/>
    <w:rsid w:val="54F977BF"/>
    <w:rsid w:val="55D50038"/>
    <w:rsid w:val="57450DE7"/>
    <w:rsid w:val="57FE04E3"/>
    <w:rsid w:val="58346B6C"/>
    <w:rsid w:val="58A50A18"/>
    <w:rsid w:val="59554FEC"/>
    <w:rsid w:val="59AE0429"/>
    <w:rsid w:val="5B90663B"/>
    <w:rsid w:val="5BE82147"/>
    <w:rsid w:val="5CA42230"/>
    <w:rsid w:val="5CDA167E"/>
    <w:rsid w:val="5F33412B"/>
    <w:rsid w:val="5F7D704B"/>
    <w:rsid w:val="5FA30332"/>
    <w:rsid w:val="604A0014"/>
    <w:rsid w:val="6171689E"/>
    <w:rsid w:val="622B0FE0"/>
    <w:rsid w:val="62A52B40"/>
    <w:rsid w:val="633259B1"/>
    <w:rsid w:val="6389533F"/>
    <w:rsid w:val="659F2E72"/>
    <w:rsid w:val="66DE0D17"/>
    <w:rsid w:val="673D666D"/>
    <w:rsid w:val="67E1568C"/>
    <w:rsid w:val="686B482C"/>
    <w:rsid w:val="69937B96"/>
    <w:rsid w:val="6A603A61"/>
    <w:rsid w:val="6B17588D"/>
    <w:rsid w:val="6DDB3E50"/>
    <w:rsid w:val="6E6374DE"/>
    <w:rsid w:val="7273314B"/>
    <w:rsid w:val="72A028A8"/>
    <w:rsid w:val="72C25B79"/>
    <w:rsid w:val="758D5E96"/>
    <w:rsid w:val="75A269C5"/>
    <w:rsid w:val="75BC37EB"/>
    <w:rsid w:val="76265996"/>
    <w:rsid w:val="78EF290F"/>
    <w:rsid w:val="795E2ABC"/>
    <w:rsid w:val="797E23E2"/>
    <w:rsid w:val="7BD00A19"/>
    <w:rsid w:val="7C715DFE"/>
    <w:rsid w:val="7E38445E"/>
    <w:rsid w:val="7EED78F1"/>
    <w:rsid w:val="7F1A7081"/>
    <w:rsid w:val="7FB52FB2"/>
    <w:rsid w:val="7FBA75D6"/>
    <w:rsid w:val="7FBC4580"/>
    <w:rsid w:val="7FED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qFormat/>
    <w:uiPriority w:val="0"/>
    <w:pPr>
      <w:ind w:firstLine="420" w:firstLineChars="200"/>
    </w:pPr>
  </w:style>
  <w:style w:type="character" w:styleId="13">
    <w:name w:val="page number"/>
    <w:qFormat/>
    <w:uiPriority w:val="99"/>
  </w:style>
  <w:style w:type="paragraph" w:customStyle="1" w:styleId="14">
    <w:name w:val="_Style 322"/>
    <w:basedOn w:val="5"/>
    <w:next w:val="10"/>
    <w:qFormat/>
    <w:uiPriority w:val="0"/>
    <w:pPr>
      <w:adjustRightInd/>
      <w:ind w:firstLine="420" w:firstLineChars="200"/>
      <w:textAlignment w:val="auto"/>
    </w:pPr>
    <w:rPr>
      <w:rFonts w:ascii="Calibri" w:hAnsi="Calibri" w:eastAsia="宋体"/>
      <w:kern w:val="2"/>
      <w:sz w:val="21"/>
      <w:szCs w:val="22"/>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1"/>
    <w:basedOn w:val="1"/>
    <w:qFormat/>
    <w:uiPriority w:val="0"/>
  </w:style>
  <w:style w:type="character" w:customStyle="1" w:styleId="17">
    <w:name w:val="标题 1 Char"/>
    <w:link w:val="2"/>
    <w:qFormat/>
    <w:uiPriority w:val="0"/>
    <w:rPr>
      <w:b/>
      <w:bCs/>
      <w:kern w:val="44"/>
      <w:sz w:val="36"/>
      <w:szCs w:val="44"/>
    </w:rPr>
  </w:style>
  <w:style w:type="paragraph" w:customStyle="1" w:styleId="1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标题2"/>
    <w:basedOn w:val="3"/>
    <w:qFormat/>
    <w:uiPriority w:val="0"/>
    <w:pPr>
      <w:keepNext w:val="0"/>
      <w:keepLines w:val="0"/>
      <w:tabs>
        <w:tab w:val="left" w:pos="0"/>
      </w:tabs>
    </w:pPr>
    <w:rPr>
      <w:rFonts w:ascii="Arial" w:hAnsi="Arial"/>
      <w:b w:val="0"/>
      <w:sz w:val="30"/>
    </w:rPr>
  </w:style>
  <w:style w:type="character" w:customStyle="1" w:styleId="20">
    <w:name w:val="font61"/>
    <w:basedOn w:val="12"/>
    <w:qFormat/>
    <w:uiPriority w:val="0"/>
    <w:rPr>
      <w:rFonts w:hint="eastAsia" w:ascii="宋体" w:hAnsi="宋体" w:eastAsia="宋体" w:cs="宋体"/>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8"/>
      <w:szCs w:val="28"/>
      <w:u w:val="none"/>
    </w:rPr>
  </w:style>
  <w:style w:type="character" w:customStyle="1" w:styleId="22">
    <w:name w:val="font4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7482</Words>
  <Characters>7943</Characters>
  <Lines>45</Lines>
  <Paragraphs>12</Paragraphs>
  <TotalTime>5</TotalTime>
  <ScaleCrop>false</ScaleCrop>
  <LinksUpToDate>false</LinksUpToDate>
  <CharactersWithSpaces>9045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翁灵丽</cp:lastModifiedBy>
  <dcterms:modified xsi:type="dcterms:W3CDTF">2026-06-12T00:50:33Z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DF0D12239F1A43428B05606EFB085F0A_13</vt:lpwstr>
  </property>
  <property fmtid="{D5CDD505-2E9C-101B-9397-08002B2CF9AE}" pid="4" name="KSOTemplateDocerSaveRecord">
    <vt:lpwstr>eyJoZGlkIjoiMjM4Y2NkYTgwMGQwZTI0YTk4ZDdlZmNiMmY2ZDI0MzAiLCJ1c2VySWQiOiIxNjUwOTc4NTU5In0=</vt:lpwstr>
  </property>
</Properties>
</file>