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AACAFA">
      <w:pPr>
        <w:autoSpaceDE w:val="0"/>
        <w:autoSpaceDN w:val="0"/>
        <w:adjustRightInd w:val="0"/>
        <w:spacing w:line="370" w:lineRule="exact"/>
        <w:ind w:right="-20"/>
        <w:jc w:val="center"/>
        <w:rPr>
          <w:rFonts w:ascii="宋体" w:hAnsi="宋体"/>
          <w:b/>
          <w:kern w:val="0"/>
          <w:position w:val="-2"/>
          <w:sz w:val="28"/>
          <w:szCs w:val="28"/>
        </w:rPr>
      </w:pPr>
      <w:r>
        <w:rPr>
          <w:rFonts w:hint="eastAsia" w:ascii="宋体" w:hAnsi="宋体"/>
          <w:b/>
          <w:kern w:val="0"/>
          <w:position w:val="-2"/>
          <w:sz w:val="28"/>
          <w:szCs w:val="28"/>
          <w:lang w:val="en-US" w:eastAsia="zh-CN"/>
        </w:rPr>
        <w:t>工业</w:t>
      </w:r>
      <w:r>
        <w:rPr>
          <w:rFonts w:hint="eastAsia" w:ascii="宋体" w:hAnsi="宋体"/>
          <w:b/>
          <w:kern w:val="0"/>
          <w:position w:val="-2"/>
          <w:sz w:val="28"/>
          <w:szCs w:val="28"/>
        </w:rPr>
        <w:t>建筑节能审查表（夏热冬暖B</w:t>
      </w:r>
      <w:r>
        <w:rPr>
          <w:rFonts w:ascii="宋体" w:hAnsi="宋体"/>
          <w:b/>
          <w:kern w:val="0"/>
          <w:position w:val="-2"/>
          <w:sz w:val="28"/>
          <w:szCs w:val="28"/>
        </w:rPr>
        <w:t>区</w:t>
      </w:r>
      <w:r>
        <w:rPr>
          <w:rFonts w:hint="eastAsia" w:ascii="宋体" w:hAnsi="宋体"/>
          <w:b/>
          <w:kern w:val="0"/>
          <w:position w:val="-2"/>
          <w:sz w:val="28"/>
          <w:szCs w:val="28"/>
        </w:rPr>
        <w:t>）</w:t>
      </w:r>
    </w:p>
    <w:p w14:paraId="2055DAB5">
      <w:pPr>
        <w:tabs>
          <w:tab w:val="left" w:pos="10420"/>
          <w:tab w:val="left" w:pos="12240"/>
        </w:tabs>
        <w:rPr>
          <w:rFonts w:ascii="宋体" w:hAnsi="宋体"/>
          <w:szCs w:val="21"/>
        </w:rPr>
      </w:pPr>
      <w:r>
        <w:rPr>
          <w:rFonts w:hint="eastAsia"/>
          <w:szCs w:val="21"/>
        </w:rPr>
        <w:t>工程名称：</w:t>
      </w:r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u w:val="single"/>
        </w:rPr>
        <w:t>海口综合保税区海关配套设施提质改造项目</w:t>
      </w:r>
      <w:r>
        <w:rPr>
          <w:rFonts w:hint="eastAsia"/>
          <w:u w:val="single"/>
          <w:lang w:eastAsia="zh-CN"/>
        </w:rPr>
        <w:t>——</w:t>
      </w:r>
      <w:r>
        <w:rPr>
          <w:rFonts w:hint="eastAsia"/>
          <w:u w:val="single"/>
          <w:lang w:val="en-US" w:eastAsia="zh-CN"/>
        </w:rPr>
        <w:t>1、2号查验、监管仓库</w:t>
      </w:r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</w:rPr>
        <w:t xml:space="preserve"> 层数：（地上）</w:t>
      </w:r>
      <w:r>
        <w:rPr>
          <w:rFonts w:hint="eastAsia"/>
          <w:u w:val="single"/>
          <w:lang w:val="en-US" w:eastAsia="zh-CN"/>
        </w:rPr>
        <w:t>1</w:t>
      </w:r>
      <w:r>
        <w:rPr>
          <w:rFonts w:hint="eastAsia"/>
          <w:szCs w:val="21"/>
        </w:rPr>
        <w:t>层（地下）</w:t>
      </w:r>
      <w:r>
        <w:rPr>
          <w:rFonts w:hint="eastAsia"/>
          <w:szCs w:val="21"/>
          <w:u w:val="single"/>
        </w:rPr>
        <w:t xml:space="preserve">  </w:t>
      </w:r>
      <w:bookmarkStart w:id="0" w:name="地下层数"/>
      <w:r>
        <w:rPr>
          <w:rFonts w:hint="eastAsia"/>
          <w:u w:val="single"/>
        </w:rPr>
        <w:t>－</w:t>
      </w:r>
      <w:bookmarkEnd w:id="0"/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</w:rPr>
        <w:t>层  总建筑面积：</w:t>
      </w:r>
      <w:r>
        <w:rPr>
          <w:rFonts w:hint="eastAsia"/>
          <w:szCs w:val="21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1993.00</w:t>
      </w:r>
      <w:r>
        <w:rPr>
          <w:rFonts w:hint="eastAsia" w:ascii="宋体" w:hAnsi="宋体"/>
          <w:szCs w:val="21"/>
        </w:rPr>
        <w:t xml:space="preserve"> ㎡</w:t>
      </w:r>
    </w:p>
    <w:p w14:paraId="462660B9">
      <w:pPr>
        <w:tabs>
          <w:tab w:val="left" w:pos="2646"/>
        </w:tabs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Cs w:val="21"/>
        </w:rPr>
        <w:t>工程地址：</w:t>
      </w:r>
      <w:r>
        <w:rPr>
          <w:rFonts w:hint="eastAsia" w:ascii="宋体" w:hAnsi="宋体"/>
          <w:szCs w:val="21"/>
          <w:u w:val="single"/>
        </w:rPr>
        <w:t xml:space="preserve">  </w:t>
      </w:r>
      <w:bookmarkStart w:id="1" w:name="项目地址"/>
      <w:bookmarkStart w:id="2" w:name="地理位置"/>
      <w:r>
        <w:rPr>
          <w:rFonts w:hint="eastAsia"/>
          <w:u w:val="single"/>
        </w:rPr>
        <w:t>海南-</w:t>
      </w:r>
      <w:bookmarkEnd w:id="1"/>
      <w:r>
        <w:rPr>
          <w:rFonts w:hint="eastAsia"/>
          <w:u w:val="single"/>
          <w:lang w:val="en-US" w:eastAsia="zh-CN"/>
        </w:rPr>
        <w:t>澄迈</w:t>
      </w:r>
      <w:r>
        <w:rPr>
          <w:rFonts w:hint="eastAsia" w:ascii="宋体" w:hAnsi="宋体"/>
          <w:szCs w:val="21"/>
          <w:u w:val="single"/>
        </w:rPr>
        <w:t xml:space="preserve"> </w:t>
      </w:r>
      <w:bookmarkEnd w:id="2"/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</w:rPr>
        <w:t xml:space="preserve"> 工程类别：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  <w:u w:val="single"/>
          <w:lang w:val="en-US" w:eastAsia="zh-CN"/>
        </w:rPr>
        <w:t>单层工业建筑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 xml:space="preserve">  工程性质：  </w:t>
      </w:r>
      <w:r>
        <w:rPr>
          <w:rFonts w:hint="eastAsia"/>
          <w:sz w:val="18"/>
          <w:szCs w:val="18"/>
        </w:rPr>
        <w:t>□</w:t>
      </w:r>
      <w:r>
        <w:rPr>
          <w:rFonts w:hint="eastAsia" w:ascii="宋体" w:hAnsi="宋体"/>
          <w:kern w:val="0"/>
          <w:sz w:val="18"/>
          <w:szCs w:val="18"/>
        </w:rPr>
        <w:t xml:space="preserve">新建    </w:t>
      </w:r>
      <w:r>
        <w:rPr>
          <w:rFonts w:hint="eastAsia"/>
          <w:sz w:val="18"/>
          <w:szCs w:val="18"/>
          <w:lang w:eastAsia="zh-CN"/>
        </w:rPr>
        <w:t>☑</w:t>
      </w:r>
      <w:r>
        <w:rPr>
          <w:rFonts w:hint="eastAsia" w:ascii="宋体" w:hAnsi="宋体"/>
          <w:kern w:val="0"/>
          <w:sz w:val="18"/>
          <w:szCs w:val="18"/>
        </w:rPr>
        <w:t xml:space="preserve">改建   </w:t>
      </w:r>
      <w:r>
        <w:rPr>
          <w:rFonts w:hint="eastAsia"/>
          <w:sz w:val="18"/>
          <w:szCs w:val="18"/>
        </w:rPr>
        <w:t>□</w:t>
      </w:r>
      <w:r>
        <w:rPr>
          <w:rFonts w:hint="eastAsia" w:ascii="宋体" w:hAnsi="宋体"/>
          <w:kern w:val="0"/>
          <w:sz w:val="18"/>
          <w:szCs w:val="18"/>
        </w:rPr>
        <w:t>扩建</w:t>
      </w:r>
      <w:r>
        <w:rPr>
          <w:rFonts w:hint="eastAsia" w:ascii="宋体" w:hAnsi="宋体"/>
          <w:szCs w:val="21"/>
        </w:rPr>
        <w:t xml:space="preserve">                   </w:t>
      </w:r>
    </w:p>
    <w:tbl>
      <w:tblPr>
        <w:tblStyle w:val="14"/>
        <w:tblW w:w="10620" w:type="dxa"/>
        <w:tblInd w:w="-15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6"/>
        <w:gridCol w:w="1054"/>
        <w:gridCol w:w="720"/>
        <w:gridCol w:w="540"/>
        <w:gridCol w:w="986"/>
        <w:gridCol w:w="994"/>
        <w:gridCol w:w="360"/>
        <w:gridCol w:w="1623"/>
        <w:gridCol w:w="1257"/>
        <w:gridCol w:w="540"/>
        <w:gridCol w:w="540"/>
        <w:gridCol w:w="1440"/>
      </w:tblGrid>
      <w:tr w14:paraId="78AD1E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exact"/>
        </w:trPr>
        <w:tc>
          <w:tcPr>
            <w:tcW w:w="566" w:type="dxa"/>
            <w:tcBorders>
              <w:top w:val="single" w:color="000000" w:sz="18" w:space="0"/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9AFC8C4">
            <w:pPr>
              <w:autoSpaceDE w:val="0"/>
              <w:autoSpaceDN w:val="0"/>
              <w:adjustRightInd w:val="0"/>
              <w:spacing w:before="5" w:line="283" w:lineRule="auto"/>
              <w:ind w:left="118"/>
              <w:rPr>
                <w:rFonts w:ascii="宋体" w:hAnsi="宋体"/>
                <w:spacing w:val="-20"/>
                <w:kern w:val="0"/>
                <w:sz w:val="20"/>
              </w:rPr>
            </w:pPr>
            <w:r>
              <w:rPr>
                <w:rFonts w:hint="eastAsia" w:ascii="宋体" w:hAnsi="宋体"/>
                <w:spacing w:val="-20"/>
                <w:kern w:val="0"/>
                <w:sz w:val="18"/>
                <w:szCs w:val="18"/>
              </w:rPr>
              <w:t>序</w:t>
            </w:r>
            <w:r>
              <w:rPr>
                <w:rFonts w:ascii="宋体" w:hAnsi="宋体"/>
                <w:spacing w:val="-2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pacing w:val="-20"/>
                <w:kern w:val="0"/>
                <w:sz w:val="18"/>
                <w:szCs w:val="18"/>
              </w:rPr>
              <w:t>号</w:t>
            </w:r>
          </w:p>
        </w:tc>
        <w:tc>
          <w:tcPr>
            <w:tcW w:w="4294" w:type="dxa"/>
            <w:gridSpan w:val="5"/>
            <w:tcBorders>
              <w:top w:val="single" w:color="000000" w:sz="1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6DC4F81">
            <w:pPr>
              <w:autoSpaceDE w:val="0"/>
              <w:autoSpaceDN w:val="0"/>
              <w:adjustRightInd w:val="0"/>
              <w:ind w:right="166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spacing w:val="1"/>
                <w:kern w:val="0"/>
                <w:sz w:val="18"/>
                <w:szCs w:val="18"/>
              </w:rPr>
              <w:t>审查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内</w:t>
            </w:r>
            <w:r>
              <w:rPr>
                <w:rFonts w:hint="eastAsia" w:ascii="宋体" w:hAnsi="宋体"/>
                <w:spacing w:val="1"/>
                <w:kern w:val="0"/>
                <w:sz w:val="18"/>
                <w:szCs w:val="18"/>
              </w:rPr>
              <w:t>容</w:t>
            </w:r>
          </w:p>
        </w:tc>
        <w:tc>
          <w:tcPr>
            <w:tcW w:w="1983" w:type="dxa"/>
            <w:gridSpan w:val="2"/>
            <w:tcBorders>
              <w:top w:val="single" w:color="000000" w:sz="1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74D855">
            <w:pPr>
              <w:autoSpaceDE w:val="0"/>
              <w:autoSpaceDN w:val="0"/>
              <w:adjustRightInd w:val="0"/>
              <w:ind w:right="471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spacing w:val="1"/>
                <w:kern w:val="0"/>
                <w:sz w:val="18"/>
                <w:szCs w:val="18"/>
              </w:rPr>
              <w:t xml:space="preserve">  规定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/>
                <w:spacing w:val="1"/>
                <w:kern w:val="0"/>
                <w:sz w:val="18"/>
                <w:szCs w:val="18"/>
              </w:rPr>
              <w:t>标</w:t>
            </w:r>
          </w:p>
        </w:tc>
        <w:tc>
          <w:tcPr>
            <w:tcW w:w="1257" w:type="dxa"/>
            <w:tcBorders>
              <w:top w:val="single" w:color="000000" w:sz="1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1C0BF0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spacing w:val="1"/>
                <w:kern w:val="0"/>
                <w:sz w:val="18"/>
                <w:szCs w:val="18"/>
              </w:rPr>
              <w:t>设计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/>
                <w:spacing w:val="1"/>
                <w:kern w:val="0"/>
                <w:sz w:val="18"/>
                <w:szCs w:val="18"/>
              </w:rPr>
              <w:t>标</w:t>
            </w:r>
          </w:p>
        </w:tc>
        <w:tc>
          <w:tcPr>
            <w:tcW w:w="2520" w:type="dxa"/>
            <w:gridSpan w:val="3"/>
            <w:tcBorders>
              <w:top w:val="single" w:color="000000" w:sz="18" w:space="0"/>
              <w:left w:val="single" w:color="000000" w:sz="6" w:space="0"/>
              <w:bottom w:val="single" w:color="000000" w:sz="6" w:space="0"/>
              <w:right w:val="single" w:color="000000" w:sz="18" w:space="0"/>
            </w:tcBorders>
            <w:vAlign w:val="center"/>
          </w:tcPr>
          <w:p w14:paraId="0C2F0EB4">
            <w:pPr>
              <w:autoSpaceDE w:val="0"/>
              <w:autoSpaceDN w:val="0"/>
              <w:adjustRightInd w:val="0"/>
              <w:spacing w:before="33" w:line="180" w:lineRule="exact"/>
              <w:ind w:left="159" w:right="-23"/>
              <w:jc w:val="center"/>
              <w:rPr>
                <w:rFonts w:ascii="宋体" w:hAnsi="宋体"/>
                <w:spacing w:val="1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pacing w:val="1"/>
                <w:kern w:val="0"/>
                <w:sz w:val="18"/>
                <w:szCs w:val="18"/>
              </w:rPr>
              <w:t>主要隔热材料及厚度</w:t>
            </w:r>
          </w:p>
          <w:p w14:paraId="0B706F53">
            <w:pPr>
              <w:autoSpaceDE w:val="0"/>
              <w:autoSpaceDN w:val="0"/>
              <w:adjustRightInd w:val="0"/>
              <w:spacing w:before="33" w:line="180" w:lineRule="exact"/>
              <w:ind w:left="159" w:right="-23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spacing w:val="1"/>
                <w:kern w:val="0"/>
                <w:sz w:val="18"/>
                <w:szCs w:val="18"/>
              </w:rPr>
              <w:t>（窗框及玻璃材料）</w:t>
            </w:r>
          </w:p>
        </w:tc>
      </w:tr>
      <w:tr w14:paraId="37FBF1BA">
        <w:trPr>
          <w:cantSplit/>
          <w:trHeight w:val="286" w:hRule="atLeast"/>
        </w:trPr>
        <w:tc>
          <w:tcPr>
            <w:tcW w:w="566" w:type="dxa"/>
            <w:vMerge w:val="restart"/>
            <w:tcBorders>
              <w:top w:val="single" w:color="000000" w:sz="6" w:space="0"/>
              <w:left w:val="single" w:color="000000" w:sz="18" w:space="0"/>
              <w:right w:val="single" w:color="000000" w:sz="6" w:space="0"/>
            </w:tcBorders>
            <w:vAlign w:val="center"/>
          </w:tcPr>
          <w:p w14:paraId="748849DE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  <w:p w14:paraId="62C43660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774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30C2557A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  <w:p w14:paraId="2AEE3C71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屋顶</w:t>
            </w:r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5C0237B6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平均传热系数K </w:t>
            </w:r>
          </w:p>
        </w:tc>
        <w:tc>
          <w:tcPr>
            <w:tcW w:w="1983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01756F99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K≤0.4,D≤2.5</w:t>
            </w:r>
          </w:p>
          <w:p w14:paraId="000AC644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K≤0.4,D＞2.5</w:t>
            </w:r>
          </w:p>
        </w:tc>
        <w:tc>
          <w:tcPr>
            <w:tcW w:w="1257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44E4868A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0.75</w:t>
            </w:r>
          </w:p>
        </w:tc>
        <w:tc>
          <w:tcPr>
            <w:tcW w:w="2520" w:type="dxa"/>
            <w:gridSpan w:val="3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18" w:space="0"/>
            </w:tcBorders>
            <w:vAlign w:val="center"/>
          </w:tcPr>
          <w:p w14:paraId="35E0063D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pacing w:val="1"/>
                <w:kern w:val="0"/>
                <w:sz w:val="18"/>
                <w:szCs w:val="18"/>
              </w:rPr>
              <w:t>岩棉板</w:t>
            </w:r>
            <w:r>
              <w:rPr>
                <w:rFonts w:hint="eastAsia" w:ascii="宋体" w:hAnsi="宋体"/>
                <w:spacing w:val="1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/>
                <w:spacing w:val="1"/>
                <w:kern w:val="0"/>
                <w:sz w:val="18"/>
                <w:szCs w:val="18"/>
                <w:lang w:val="en-US" w:eastAsia="zh-CN"/>
              </w:rPr>
              <w:t>100mm</w:t>
            </w:r>
          </w:p>
        </w:tc>
      </w:tr>
      <w:tr w14:paraId="5DA8F7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5" w:hRule="atLeast"/>
        </w:trPr>
        <w:tc>
          <w:tcPr>
            <w:tcW w:w="566" w:type="dxa"/>
            <w:vMerge w:val="continue"/>
            <w:tcBorders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F313AAE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FA78A2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3A6E82E5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热惰性指标D</w:t>
            </w:r>
          </w:p>
        </w:tc>
        <w:tc>
          <w:tcPr>
            <w:tcW w:w="1983" w:type="dxa"/>
            <w:gridSpan w:val="2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7B1202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26D8D87B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0.36</w:t>
            </w:r>
          </w:p>
        </w:tc>
        <w:tc>
          <w:tcPr>
            <w:tcW w:w="2520" w:type="dxa"/>
            <w:gridSpan w:val="3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18" w:space="0"/>
            </w:tcBorders>
            <w:vAlign w:val="center"/>
          </w:tcPr>
          <w:p w14:paraId="475537D1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</w:tc>
      </w:tr>
      <w:tr w14:paraId="2994F3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6" w:hRule="atLeast"/>
        </w:trPr>
        <w:tc>
          <w:tcPr>
            <w:tcW w:w="566" w:type="dxa"/>
            <w:vMerge w:val="restart"/>
            <w:tcBorders>
              <w:top w:val="single" w:color="000000" w:sz="6" w:space="0"/>
              <w:left w:val="single" w:color="000000" w:sz="18" w:space="0"/>
              <w:right w:val="single" w:color="000000" w:sz="6" w:space="0"/>
            </w:tcBorders>
            <w:vAlign w:val="center"/>
          </w:tcPr>
          <w:p w14:paraId="09A581F5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  <w:p w14:paraId="451A2916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774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78129C20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外墙（包括非</w:t>
            </w:r>
          </w:p>
          <w:p w14:paraId="515D76D0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透明幕墙）</w:t>
            </w:r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699AA34F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平均传热系数K </w:t>
            </w:r>
          </w:p>
        </w:tc>
        <w:tc>
          <w:tcPr>
            <w:tcW w:w="1983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2FD2A4ED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K≤0.7,D≤2.5</w:t>
            </w:r>
          </w:p>
          <w:p w14:paraId="3AFF3339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K≤1.5,D＞2.5</w:t>
            </w:r>
          </w:p>
        </w:tc>
        <w:tc>
          <w:tcPr>
            <w:tcW w:w="1257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7610B23F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0.75</w:t>
            </w:r>
          </w:p>
        </w:tc>
        <w:tc>
          <w:tcPr>
            <w:tcW w:w="2520" w:type="dxa"/>
            <w:gridSpan w:val="3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18" w:space="0"/>
            </w:tcBorders>
            <w:vAlign w:val="center"/>
          </w:tcPr>
          <w:p w14:paraId="23BCBE7D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pacing w:val="1"/>
                <w:kern w:val="0"/>
                <w:sz w:val="18"/>
                <w:szCs w:val="18"/>
              </w:rPr>
              <w:t>岩棉板</w:t>
            </w:r>
            <w:r>
              <w:rPr>
                <w:rFonts w:hint="eastAsia" w:ascii="宋体" w:hAnsi="宋体"/>
                <w:spacing w:val="1"/>
                <w:kern w:val="0"/>
                <w:sz w:val="18"/>
                <w:szCs w:val="18"/>
                <w:lang w:val="en-US" w:eastAsia="zh-CN"/>
              </w:rPr>
              <w:t>,100mm</w:t>
            </w:r>
          </w:p>
        </w:tc>
      </w:tr>
      <w:tr w14:paraId="51BAF9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5" w:hRule="atLeast"/>
        </w:trPr>
        <w:tc>
          <w:tcPr>
            <w:tcW w:w="566" w:type="dxa"/>
            <w:vMerge w:val="continue"/>
            <w:tcBorders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EEFB63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B7F0D5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651D796B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热惰性指标D</w:t>
            </w:r>
          </w:p>
        </w:tc>
        <w:tc>
          <w:tcPr>
            <w:tcW w:w="1983" w:type="dxa"/>
            <w:gridSpan w:val="2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8A24077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41A1513C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0.41</w:t>
            </w:r>
          </w:p>
        </w:tc>
        <w:tc>
          <w:tcPr>
            <w:tcW w:w="2520" w:type="dxa"/>
            <w:gridSpan w:val="3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18" w:space="0"/>
            </w:tcBorders>
            <w:vAlign w:val="center"/>
          </w:tcPr>
          <w:p w14:paraId="38D438BF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</w:tc>
      </w:tr>
      <w:tr w14:paraId="08E05C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7" w:hRule="atLeast"/>
        </w:trPr>
        <w:tc>
          <w:tcPr>
            <w:tcW w:w="566" w:type="dxa"/>
            <w:vMerge w:val="restart"/>
            <w:tcBorders>
              <w:top w:val="single" w:color="000000" w:sz="6" w:space="0"/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AC2D8E4">
            <w:pPr>
              <w:autoSpaceDE w:val="0"/>
              <w:autoSpaceDN w:val="0"/>
              <w:adjustRightInd w:val="0"/>
              <w:spacing w:before="15" w:line="18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14:paraId="1D665FB4">
            <w:pPr>
              <w:autoSpaceDE w:val="0"/>
              <w:autoSpaceDN w:val="0"/>
              <w:adjustRightInd w:val="0"/>
              <w:ind w:left="162" w:right="1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774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DAF6F2">
            <w:pPr>
              <w:autoSpaceDE w:val="0"/>
              <w:autoSpaceDN w:val="0"/>
              <w:adjustRightInd w:val="0"/>
              <w:spacing w:line="288" w:lineRule="auto"/>
              <w:ind w:right="-2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窗墙面积比</w:t>
            </w:r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F568BAE">
            <w:pPr>
              <w:autoSpaceDE w:val="0"/>
              <w:autoSpaceDN w:val="0"/>
              <w:adjustRightInd w:val="0"/>
              <w:spacing w:line="270" w:lineRule="exact"/>
              <w:ind w:right="893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position w:val="-2"/>
                <w:sz w:val="18"/>
                <w:szCs w:val="18"/>
              </w:rPr>
              <w:t xml:space="preserve">         北向</w:t>
            </w:r>
          </w:p>
        </w:tc>
        <w:tc>
          <w:tcPr>
            <w:tcW w:w="198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ED0B187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≤0.</w:t>
            </w:r>
            <w:r>
              <w:rPr>
                <w:rFonts w:ascii="宋体" w:hAnsi="宋体"/>
                <w:kern w:val="0"/>
                <w:sz w:val="18"/>
                <w:szCs w:val="18"/>
              </w:rPr>
              <w:t>4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4A04F7A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0.11</w:t>
            </w:r>
          </w:p>
        </w:tc>
        <w:tc>
          <w:tcPr>
            <w:tcW w:w="2520" w:type="dxa"/>
            <w:gridSpan w:val="3"/>
            <w:vMerge w:val="restart"/>
            <w:tcBorders>
              <w:top w:val="single" w:color="auto" w:sz="4" w:space="0"/>
              <w:left w:val="single" w:color="000000" w:sz="6" w:space="0"/>
              <w:right w:val="single" w:color="000000" w:sz="18" w:space="0"/>
            </w:tcBorders>
            <w:vAlign w:val="center"/>
          </w:tcPr>
          <w:p w14:paraId="27A19327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5468DC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5" w:hRule="atLeast"/>
        </w:trPr>
        <w:tc>
          <w:tcPr>
            <w:tcW w:w="566" w:type="dxa"/>
            <w:vMerge w:val="continue"/>
            <w:tcBorders>
              <w:top w:val="single" w:color="000000" w:sz="6" w:space="0"/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4D531F8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B45B2D4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50B1FF">
            <w:pPr>
              <w:autoSpaceDE w:val="0"/>
              <w:autoSpaceDN w:val="0"/>
              <w:adjustRightInd w:val="0"/>
              <w:spacing w:line="270" w:lineRule="exact"/>
              <w:ind w:right="755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position w:val="-2"/>
                <w:sz w:val="18"/>
                <w:szCs w:val="18"/>
              </w:rPr>
              <w:t xml:space="preserve">        东向</w:t>
            </w:r>
          </w:p>
        </w:tc>
        <w:tc>
          <w:tcPr>
            <w:tcW w:w="198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D16760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≤0.</w:t>
            </w:r>
            <w:r>
              <w:rPr>
                <w:rFonts w:ascii="宋体" w:hAnsi="宋体"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14CC3F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hint="eastAsia" w:ascii="宋体" w:hAns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2520" w:type="dxa"/>
            <w:gridSpan w:val="3"/>
            <w:vMerge w:val="continue"/>
            <w:tcBorders>
              <w:left w:val="single" w:color="000000" w:sz="6" w:space="0"/>
              <w:right w:val="single" w:color="000000" w:sz="18" w:space="0"/>
            </w:tcBorders>
          </w:tcPr>
          <w:p w14:paraId="091EACCE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4AAEDB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5" w:hRule="atLeast"/>
        </w:trPr>
        <w:tc>
          <w:tcPr>
            <w:tcW w:w="566" w:type="dxa"/>
            <w:vMerge w:val="continue"/>
            <w:tcBorders>
              <w:top w:val="single" w:color="000000" w:sz="6" w:space="0"/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B4B3511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9406975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91FE8AD">
            <w:pPr>
              <w:autoSpaceDE w:val="0"/>
              <w:autoSpaceDN w:val="0"/>
              <w:adjustRightInd w:val="0"/>
              <w:spacing w:line="270" w:lineRule="exact"/>
              <w:ind w:right="755"/>
              <w:jc w:val="center"/>
              <w:rPr>
                <w:rFonts w:ascii="宋体" w:hAnsi="宋体"/>
                <w:kern w:val="0"/>
                <w:position w:val="-2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position w:val="-2"/>
                <w:sz w:val="18"/>
                <w:szCs w:val="18"/>
              </w:rPr>
              <w:t xml:space="preserve">        南向</w:t>
            </w:r>
          </w:p>
        </w:tc>
        <w:tc>
          <w:tcPr>
            <w:tcW w:w="198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B6D244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/>
                <w:kern w:val="0"/>
                <w:sz w:val="18"/>
                <w:szCs w:val="18"/>
              </w:rPr>
              <w:t>0.40</w:t>
            </w:r>
          </w:p>
        </w:tc>
        <w:tc>
          <w:tcPr>
            <w:tcW w:w="12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2B2F27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0.11</w:t>
            </w:r>
          </w:p>
        </w:tc>
        <w:tc>
          <w:tcPr>
            <w:tcW w:w="2520" w:type="dxa"/>
            <w:gridSpan w:val="3"/>
            <w:vMerge w:val="continue"/>
            <w:tcBorders>
              <w:left w:val="single" w:color="000000" w:sz="6" w:space="0"/>
              <w:right w:val="single" w:color="000000" w:sz="18" w:space="0"/>
            </w:tcBorders>
          </w:tcPr>
          <w:p w14:paraId="6D64CC77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32CD4C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30" w:hRule="atLeast"/>
        </w:trPr>
        <w:tc>
          <w:tcPr>
            <w:tcW w:w="566" w:type="dxa"/>
            <w:vMerge w:val="continue"/>
            <w:tcBorders>
              <w:top w:val="single" w:color="000000" w:sz="6" w:space="0"/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56B3B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3940421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4E3C936">
            <w:pPr>
              <w:autoSpaceDE w:val="0"/>
              <w:autoSpaceDN w:val="0"/>
              <w:adjustRightInd w:val="0"/>
              <w:spacing w:line="270" w:lineRule="exact"/>
              <w:ind w:right="893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position w:val="-2"/>
                <w:sz w:val="18"/>
                <w:szCs w:val="18"/>
              </w:rPr>
              <w:t xml:space="preserve">         西向</w:t>
            </w:r>
          </w:p>
        </w:tc>
        <w:tc>
          <w:tcPr>
            <w:tcW w:w="198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4C4FFB3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/>
                <w:kern w:val="0"/>
                <w:sz w:val="18"/>
                <w:szCs w:val="18"/>
              </w:rPr>
              <w:t>0.30</w:t>
            </w:r>
          </w:p>
        </w:tc>
        <w:tc>
          <w:tcPr>
            <w:tcW w:w="12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A9F3C2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0.13</w:t>
            </w:r>
          </w:p>
        </w:tc>
        <w:tc>
          <w:tcPr>
            <w:tcW w:w="2520" w:type="dxa"/>
            <w:gridSpan w:val="3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18" w:space="0"/>
            </w:tcBorders>
          </w:tcPr>
          <w:p w14:paraId="22A0A3C4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59AE5F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1" w:hRule="atLeast"/>
        </w:trPr>
        <w:tc>
          <w:tcPr>
            <w:tcW w:w="566" w:type="dxa"/>
            <w:vMerge w:val="restart"/>
            <w:tcBorders>
              <w:top w:val="single" w:color="000000" w:sz="6" w:space="0"/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C5600D2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14:paraId="145A7956">
            <w:pPr>
              <w:autoSpaceDE w:val="0"/>
              <w:autoSpaceDN w:val="0"/>
              <w:adjustRightInd w:val="0"/>
              <w:ind w:left="162" w:right="1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774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3F56A89">
            <w:pPr>
              <w:autoSpaceDE w:val="0"/>
              <w:autoSpaceDN w:val="0"/>
              <w:adjustRightInd w:val="0"/>
              <w:spacing w:line="240" w:lineRule="exact"/>
              <w:ind w:left="266" w:right="26" w:hanging="163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屋顶</w:t>
            </w:r>
            <w:r>
              <w:rPr>
                <w:rFonts w:ascii="宋体" w:hAnsi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透明部分</w:t>
            </w:r>
          </w:p>
          <w:p w14:paraId="52E79C89">
            <w:pPr>
              <w:autoSpaceDE w:val="0"/>
              <w:autoSpaceDN w:val="0"/>
              <w:adjustRightInd w:val="0"/>
              <w:spacing w:line="240" w:lineRule="exact"/>
              <w:ind w:left="266" w:right="26" w:hanging="163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（水平天窗、</w:t>
            </w:r>
          </w:p>
          <w:p w14:paraId="28D32001">
            <w:pPr>
              <w:autoSpaceDE w:val="0"/>
              <w:autoSpaceDN w:val="0"/>
              <w:adjustRightInd w:val="0"/>
              <w:spacing w:line="240" w:lineRule="exact"/>
              <w:ind w:left="266" w:right="26" w:hanging="163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采光顶）</w:t>
            </w:r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982D525">
            <w:pPr>
              <w:autoSpaceDE w:val="0"/>
              <w:autoSpaceDN w:val="0"/>
              <w:adjustRightInd w:val="0"/>
              <w:spacing w:before="2"/>
              <w:ind w:right="-20" w:firstLine="90" w:firstLineChars="5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与所在房间屋面面积比值</w:t>
            </w:r>
          </w:p>
        </w:tc>
        <w:tc>
          <w:tcPr>
            <w:tcW w:w="198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FAEEF7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≤</w:t>
            </w:r>
            <w:r>
              <w:rPr>
                <w:sz w:val="18"/>
                <w:szCs w:val="18"/>
              </w:rPr>
              <w:t>4%</w:t>
            </w:r>
          </w:p>
        </w:tc>
        <w:tc>
          <w:tcPr>
            <w:tcW w:w="12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2E5A5E4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bookmarkStart w:id="3" w:name="天窗屋顶比"/>
            <w:r>
              <w:rPr>
                <w:rFonts w:hint="eastAsia" w:ascii="宋体" w:hAnsi="宋体"/>
                <w:kern w:val="0"/>
                <w:sz w:val="18"/>
                <w:szCs w:val="18"/>
              </w:rPr>
              <w:t>0.00</w:t>
            </w:r>
            <w:bookmarkEnd w:id="3"/>
          </w:p>
        </w:tc>
        <w:tc>
          <w:tcPr>
            <w:tcW w:w="2520" w:type="dxa"/>
            <w:gridSpan w:val="3"/>
            <w:vMerge w:val="restart"/>
            <w:tcBorders>
              <w:top w:val="single" w:color="auto" w:sz="4" w:space="0"/>
              <w:left w:val="single" w:color="000000" w:sz="6" w:space="0"/>
              <w:right w:val="single" w:color="000000" w:sz="18" w:space="0"/>
            </w:tcBorders>
            <w:vAlign w:val="center"/>
          </w:tcPr>
          <w:p w14:paraId="421120CB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bookmarkStart w:id="4" w:name="构造_天窗_0_名称"/>
            <w:bookmarkEnd w:id="4"/>
          </w:p>
        </w:tc>
      </w:tr>
      <w:tr w14:paraId="6787BF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82" w:hRule="atLeast"/>
        </w:trPr>
        <w:tc>
          <w:tcPr>
            <w:tcW w:w="566" w:type="dxa"/>
            <w:vMerge w:val="continue"/>
            <w:tcBorders>
              <w:top w:val="single" w:color="000000" w:sz="6" w:space="0"/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4EE44C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31F5D25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181B078">
            <w:pPr>
              <w:autoSpaceDE w:val="0"/>
              <w:autoSpaceDN w:val="0"/>
              <w:adjustRightInd w:val="0"/>
              <w:spacing w:before="2"/>
              <w:ind w:left="103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传热系数</w:t>
            </w:r>
            <w:r>
              <w:rPr>
                <w:rFonts w:ascii="宋体" w:hAnsi="宋体"/>
                <w:w w:val="94"/>
                <w:kern w:val="0"/>
                <w:sz w:val="18"/>
                <w:szCs w:val="18"/>
              </w:rPr>
              <w:t>K [W/(m</w:t>
            </w:r>
            <w:r>
              <w:rPr>
                <w:rFonts w:ascii="宋体" w:hAnsi="宋体"/>
                <w:w w:val="94"/>
                <w:kern w:val="0"/>
                <w:sz w:val="18"/>
                <w:szCs w:val="18"/>
                <w:vertAlign w:val="superscript"/>
              </w:rPr>
              <w:t>2</w:t>
            </w:r>
            <w:r>
              <w:rPr>
                <w:rFonts w:hint="eastAsia" w:ascii="宋体" w:hAnsi="宋体"/>
                <w:w w:val="94"/>
                <w:kern w:val="0"/>
                <w:sz w:val="18"/>
                <w:szCs w:val="18"/>
              </w:rPr>
              <w:t>·</w:t>
            </w:r>
            <w:r>
              <w:rPr>
                <w:rFonts w:ascii="宋体" w:hAnsi="宋体"/>
                <w:w w:val="94"/>
                <w:kern w:val="0"/>
                <w:sz w:val="18"/>
                <w:szCs w:val="18"/>
              </w:rPr>
              <w:t>K)]</w:t>
            </w:r>
          </w:p>
        </w:tc>
        <w:tc>
          <w:tcPr>
            <w:tcW w:w="198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D185BAA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≤3.</w:t>
            </w:r>
            <w:r>
              <w:rPr>
                <w:rFonts w:ascii="宋体" w:hAnsi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3A4EF4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bookmarkStart w:id="5" w:name="天窗K"/>
            <w:r>
              <w:rPr>
                <w:rFonts w:hint="eastAsia" w:ascii="宋体" w:hAnsi="宋体"/>
                <w:kern w:val="0"/>
                <w:sz w:val="18"/>
                <w:szCs w:val="18"/>
              </w:rPr>
              <w:t>－</w:t>
            </w:r>
            <w:bookmarkEnd w:id="5"/>
          </w:p>
        </w:tc>
        <w:tc>
          <w:tcPr>
            <w:tcW w:w="2520" w:type="dxa"/>
            <w:gridSpan w:val="3"/>
            <w:vMerge w:val="continue"/>
            <w:tcBorders>
              <w:left w:val="single" w:color="000000" w:sz="6" w:space="0"/>
              <w:right w:val="single" w:color="000000" w:sz="18" w:space="0"/>
            </w:tcBorders>
          </w:tcPr>
          <w:p w14:paraId="3BD131B5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6904D6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31" w:hRule="atLeast"/>
        </w:trPr>
        <w:tc>
          <w:tcPr>
            <w:tcW w:w="566" w:type="dxa"/>
            <w:vMerge w:val="continue"/>
            <w:tcBorders>
              <w:top w:val="single" w:color="000000" w:sz="6" w:space="0"/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76C54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569D191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F86C54">
            <w:pPr>
              <w:autoSpaceDE w:val="0"/>
              <w:autoSpaceDN w:val="0"/>
              <w:adjustRightInd w:val="0"/>
              <w:spacing w:before="2"/>
              <w:ind w:left="103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pacing w:val="-10"/>
                <w:kern w:val="0"/>
                <w:sz w:val="18"/>
                <w:szCs w:val="18"/>
              </w:rPr>
              <w:t>太阳得热系数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SHGC</w:t>
            </w:r>
          </w:p>
        </w:tc>
        <w:tc>
          <w:tcPr>
            <w:tcW w:w="198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A3B2FBB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SHGC≤0.</w:t>
            </w:r>
            <w:r>
              <w:rPr>
                <w:rFonts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2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4F6968C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bookmarkStart w:id="6" w:name="天窗SHGC"/>
            <w:r>
              <w:rPr>
                <w:rFonts w:hint="eastAsia" w:ascii="宋体" w:hAnsi="宋体"/>
                <w:kern w:val="0"/>
                <w:sz w:val="18"/>
                <w:szCs w:val="18"/>
              </w:rPr>
              <w:t>－</w:t>
            </w:r>
            <w:bookmarkEnd w:id="6"/>
          </w:p>
        </w:tc>
        <w:tc>
          <w:tcPr>
            <w:tcW w:w="2520" w:type="dxa"/>
            <w:gridSpan w:val="3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18" w:space="0"/>
            </w:tcBorders>
          </w:tcPr>
          <w:p w14:paraId="11BC5CA5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30AAE9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3" w:hRule="atLeast"/>
        </w:trPr>
        <w:tc>
          <w:tcPr>
            <w:tcW w:w="566" w:type="dxa"/>
            <w:vMerge w:val="restart"/>
            <w:tcBorders>
              <w:top w:val="single" w:color="000000" w:sz="6" w:space="0"/>
              <w:left w:val="single" w:color="000000" w:sz="18" w:space="0"/>
              <w:right w:val="single" w:color="000000" w:sz="6" w:space="0"/>
            </w:tcBorders>
            <w:vAlign w:val="center"/>
          </w:tcPr>
          <w:p w14:paraId="52C47DCA">
            <w:pPr>
              <w:autoSpaceDE w:val="0"/>
              <w:autoSpaceDN w:val="0"/>
              <w:adjustRightInd w:val="0"/>
              <w:ind w:left="162" w:right="1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300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3FF40900">
            <w:pPr>
              <w:autoSpaceDE w:val="0"/>
              <w:autoSpaceDN w:val="0"/>
              <w:adjustRightInd w:val="0"/>
              <w:spacing w:before="2"/>
              <w:ind w:left="103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外窗（包括透明幕墙）</w:t>
            </w:r>
          </w:p>
        </w:tc>
        <w:tc>
          <w:tcPr>
            <w:tcW w:w="1354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</w:tcPr>
          <w:p w14:paraId="0315F5F4">
            <w:pPr>
              <w:autoSpaceDE w:val="0"/>
              <w:autoSpaceDN w:val="0"/>
              <w:adjustRightInd w:val="0"/>
              <w:spacing w:before="2" w:line="240" w:lineRule="exact"/>
              <w:ind w:right="-23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传热系数K [W/（㎡·K）]</w:t>
            </w:r>
          </w:p>
        </w:tc>
        <w:tc>
          <w:tcPr>
            <w:tcW w:w="1623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93534FD">
            <w:pPr>
              <w:autoSpaceDE w:val="0"/>
              <w:autoSpaceDN w:val="0"/>
              <w:adjustRightInd w:val="0"/>
              <w:spacing w:before="2" w:line="240" w:lineRule="exact"/>
              <w:ind w:right="-23"/>
              <w:jc w:val="center"/>
              <w:rPr>
                <w:rFonts w:ascii="宋体" w:hAnsi="宋体"/>
                <w:spacing w:val="-1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pacing w:val="-10"/>
                <w:kern w:val="0"/>
                <w:sz w:val="18"/>
                <w:szCs w:val="18"/>
              </w:rPr>
              <w:t>太阳得热系数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SHGC</w:t>
            </w:r>
            <w:r>
              <w:rPr>
                <w:rFonts w:hint="eastAsia" w:ascii="宋体" w:hAnsi="宋体"/>
                <w:spacing w:val="-10"/>
                <w:kern w:val="0"/>
                <w:sz w:val="18"/>
                <w:szCs w:val="18"/>
              </w:rPr>
              <w:t>西向/东·南</w:t>
            </w:r>
          </w:p>
          <w:p w14:paraId="681E8642">
            <w:pPr>
              <w:autoSpaceDE w:val="0"/>
              <w:autoSpaceDN w:val="0"/>
              <w:adjustRightInd w:val="0"/>
              <w:spacing w:before="2" w:line="240" w:lineRule="exact"/>
              <w:ind w:right="-23"/>
              <w:jc w:val="center"/>
              <w:rPr>
                <w:rFonts w:ascii="宋体" w:hAnsi="宋体"/>
                <w:spacing w:val="-1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pacing w:val="-10"/>
                <w:kern w:val="0"/>
                <w:sz w:val="18"/>
                <w:szCs w:val="18"/>
              </w:rPr>
              <w:t>·北向）</w:t>
            </w:r>
          </w:p>
        </w:tc>
        <w:tc>
          <w:tcPr>
            <w:tcW w:w="12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A25DD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8" w:space="0"/>
            </w:tcBorders>
            <w:vAlign w:val="center"/>
          </w:tcPr>
          <w:p w14:paraId="0F072F1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33785B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39" w:hRule="atLeast"/>
        </w:trPr>
        <w:tc>
          <w:tcPr>
            <w:tcW w:w="566" w:type="dxa"/>
            <w:vMerge w:val="continue"/>
            <w:tcBorders>
              <w:left w:val="single" w:color="000000" w:sz="18" w:space="0"/>
              <w:right w:val="single" w:color="000000" w:sz="6" w:space="0"/>
            </w:tcBorders>
            <w:vAlign w:val="center"/>
          </w:tcPr>
          <w:p w14:paraId="7FA40459">
            <w:pPr>
              <w:autoSpaceDE w:val="0"/>
              <w:autoSpaceDN w:val="0"/>
              <w:adjustRightInd w:val="0"/>
              <w:ind w:left="162" w:right="1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0E43E8EF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14:paraId="799E4481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14:paraId="3CB5D71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外窗</w:t>
            </w:r>
          </w:p>
          <w:p w14:paraId="180CAA39">
            <w:pPr>
              <w:autoSpaceDE w:val="0"/>
              <w:autoSpaceDN w:val="0"/>
              <w:adjustRightInd w:val="0"/>
              <w:spacing w:before="33" w:line="283" w:lineRule="auto"/>
              <w:ind w:left="356" w:right="138" w:hanging="18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（含阳台门透明部分）</w:t>
            </w:r>
          </w:p>
        </w:tc>
        <w:tc>
          <w:tcPr>
            <w:tcW w:w="224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1DFB9">
            <w:pPr>
              <w:autoSpaceDE w:val="0"/>
              <w:autoSpaceDN w:val="0"/>
              <w:adjustRightInd w:val="0"/>
              <w:spacing w:line="260" w:lineRule="exact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窗墙面积比≤0.2</w:t>
            </w:r>
            <w:r>
              <w:rPr>
                <w:rFonts w:ascii="宋体" w:hAnsi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54" w:type="dxa"/>
            <w:gridSpan w:val="2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24B3F">
            <w:pPr>
              <w:autoSpaceDE w:val="0"/>
              <w:autoSpaceDN w:val="0"/>
              <w:adjustRightInd w:val="0"/>
              <w:spacing w:line="260" w:lineRule="exact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/>
                <w:kern w:val="0"/>
                <w:sz w:val="18"/>
                <w:szCs w:val="18"/>
              </w:rPr>
              <w:t>3.5</w:t>
            </w:r>
          </w:p>
        </w:tc>
        <w:tc>
          <w:tcPr>
            <w:tcW w:w="1623" w:type="dxa"/>
            <w:tcBorders>
              <w:top w:val="single" w:color="000000" w:sz="6" w:space="0"/>
              <w:left w:val="single" w:color="auto" w:sz="4" w:space="0"/>
              <w:right w:val="single" w:color="000000" w:sz="6" w:space="0"/>
            </w:tcBorders>
            <w:vAlign w:val="center"/>
          </w:tcPr>
          <w:p w14:paraId="4076971D">
            <w:pPr>
              <w:autoSpaceDE w:val="0"/>
              <w:autoSpaceDN w:val="0"/>
              <w:adjustRightInd w:val="0"/>
              <w:spacing w:line="260" w:lineRule="exact"/>
              <w:ind w:right="-20" w:firstLine="90" w:firstLineChars="5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≤0.</w:t>
            </w:r>
            <w:r>
              <w:rPr>
                <w:rFonts w:ascii="宋体" w:hAnsi="宋体"/>
                <w:kern w:val="0"/>
                <w:sz w:val="18"/>
                <w:szCs w:val="18"/>
              </w:rPr>
              <w:t>30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/0</w:t>
            </w:r>
            <w:r>
              <w:rPr>
                <w:rFonts w:ascii="宋体" w:hAnsi="宋体"/>
                <w:kern w:val="0"/>
                <w:sz w:val="18"/>
                <w:szCs w:val="18"/>
              </w:rPr>
              <w:t>.35</w:t>
            </w:r>
          </w:p>
        </w:tc>
        <w:tc>
          <w:tcPr>
            <w:tcW w:w="1257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40C6EC48">
            <w:pPr>
              <w:autoSpaceDE w:val="0"/>
              <w:autoSpaceDN w:val="0"/>
              <w:adjustRightInd w:val="0"/>
              <w:spacing w:line="300" w:lineRule="exact"/>
              <w:ind w:left="103" w:right="215"/>
              <w:rPr>
                <w:rFonts w:hint="default" w:ascii="宋体" w:hAnsi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北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向K=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4.00</w:t>
            </w:r>
          </w:p>
          <w:p w14:paraId="2D232952">
            <w:pPr>
              <w:autoSpaceDE w:val="0"/>
              <w:autoSpaceDN w:val="0"/>
              <w:adjustRightInd w:val="0"/>
              <w:spacing w:line="300" w:lineRule="exact"/>
              <w:ind w:left="103" w:right="215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SHGC</w:t>
            </w:r>
            <w:r>
              <w:rPr>
                <w:rFonts w:ascii="宋体" w:hAnsi="宋体"/>
                <w:kern w:val="0"/>
                <w:sz w:val="18"/>
                <w:szCs w:val="18"/>
              </w:rPr>
              <w:t>=</w:t>
            </w:r>
            <w:bookmarkStart w:id="7" w:name="外窗SHGC—东向"/>
            <w:r>
              <w:rPr>
                <w:rFonts w:hint="eastAsia" w:ascii="宋体" w:hAnsi="宋体"/>
                <w:kern w:val="0"/>
                <w:sz w:val="18"/>
                <w:szCs w:val="18"/>
              </w:rPr>
              <w:t>0.</w:t>
            </w:r>
            <w:bookmarkEnd w:id="7"/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63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南向K=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4.00</w:t>
            </w:r>
          </w:p>
          <w:p w14:paraId="48EFBCA2">
            <w:pPr>
              <w:autoSpaceDE w:val="0"/>
              <w:autoSpaceDN w:val="0"/>
              <w:adjustRightInd w:val="0"/>
              <w:spacing w:line="300" w:lineRule="exact"/>
              <w:ind w:left="103" w:right="215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SHGC</w:t>
            </w:r>
            <w:r>
              <w:rPr>
                <w:rFonts w:ascii="宋体" w:hAnsi="宋体"/>
                <w:kern w:val="0"/>
                <w:sz w:val="18"/>
                <w:szCs w:val="18"/>
              </w:rPr>
              <w:t>=</w:t>
            </w:r>
            <w:bookmarkStart w:id="8" w:name="外窗SHGC—南向"/>
            <w:r>
              <w:rPr>
                <w:rFonts w:hint="eastAsia" w:ascii="宋体" w:hAnsi="宋体"/>
                <w:kern w:val="0"/>
                <w:sz w:val="18"/>
                <w:szCs w:val="18"/>
              </w:rPr>
              <w:t>0.</w:t>
            </w:r>
            <w:bookmarkEnd w:id="8"/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61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西向K=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4.00</w:t>
            </w:r>
          </w:p>
          <w:p w14:paraId="55968454">
            <w:pPr>
              <w:autoSpaceDE w:val="0"/>
              <w:autoSpaceDN w:val="0"/>
              <w:adjustRightInd w:val="0"/>
              <w:spacing w:line="300" w:lineRule="exact"/>
              <w:ind w:left="103" w:right="215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SHGC</w:t>
            </w:r>
            <w:r>
              <w:rPr>
                <w:rFonts w:ascii="宋体" w:hAnsi="宋体"/>
                <w:kern w:val="0"/>
                <w:sz w:val="18"/>
                <w:szCs w:val="18"/>
              </w:rPr>
              <w:t>=</w:t>
            </w:r>
            <w:bookmarkStart w:id="9" w:name="外窗SHGC—西向"/>
            <w:r>
              <w:rPr>
                <w:rFonts w:hint="eastAsia" w:ascii="宋体" w:hAnsi="宋体"/>
                <w:kern w:val="0"/>
                <w:sz w:val="18"/>
                <w:szCs w:val="18"/>
              </w:rPr>
              <w:t>0.</w:t>
            </w:r>
            <w:bookmarkEnd w:id="9"/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60</w:t>
            </w:r>
          </w:p>
          <w:p w14:paraId="728D092F">
            <w:pPr>
              <w:autoSpaceDE w:val="0"/>
              <w:autoSpaceDN w:val="0"/>
              <w:adjustRightInd w:val="0"/>
              <w:spacing w:line="300" w:lineRule="exact"/>
              <w:ind w:left="103" w:right="215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18" w:space="0"/>
            </w:tcBorders>
            <w:vAlign w:val="center"/>
          </w:tcPr>
          <w:p w14:paraId="38766B83"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外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平开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非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隔热铝合金窗(5+12A+5)K=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4.00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，SHGC=</w:t>
            </w:r>
            <w:bookmarkStart w:id="10" w:name="外窗SHGC"/>
            <w:r>
              <w:rPr>
                <w:rFonts w:hint="eastAsia" w:ascii="宋体" w:hAnsi="宋体"/>
                <w:kern w:val="0"/>
                <w:sz w:val="18"/>
                <w:szCs w:val="18"/>
              </w:rPr>
              <w:t>0.</w:t>
            </w:r>
            <w:bookmarkEnd w:id="10"/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61</w:t>
            </w:r>
          </w:p>
        </w:tc>
      </w:tr>
      <w:tr w14:paraId="7741A9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8" w:hRule="exact"/>
        </w:trPr>
        <w:tc>
          <w:tcPr>
            <w:tcW w:w="566" w:type="dxa"/>
            <w:vMerge w:val="continue"/>
            <w:tcBorders>
              <w:left w:val="single" w:color="000000" w:sz="18" w:space="0"/>
              <w:right w:val="single" w:color="000000" w:sz="6" w:space="0"/>
            </w:tcBorders>
            <w:vAlign w:val="center"/>
          </w:tcPr>
          <w:p w14:paraId="4AF77658">
            <w:pPr>
              <w:autoSpaceDE w:val="0"/>
              <w:autoSpaceDN w:val="0"/>
              <w:adjustRightInd w:val="0"/>
              <w:spacing w:line="260" w:lineRule="exact"/>
              <w:ind w:left="280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3CF1289F">
            <w:pPr>
              <w:autoSpaceDE w:val="0"/>
              <w:autoSpaceDN w:val="0"/>
              <w:adjustRightInd w:val="0"/>
              <w:spacing w:line="260" w:lineRule="exact"/>
              <w:ind w:left="280" w:right="-2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246" w:type="dxa"/>
            <w:gridSpan w:val="3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E3A3F">
            <w:pPr>
              <w:autoSpaceDE w:val="0"/>
              <w:autoSpaceDN w:val="0"/>
              <w:adjustRightInd w:val="0"/>
              <w:spacing w:line="250" w:lineRule="exact"/>
              <w:ind w:left="190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0.2</w:t>
            </w:r>
            <w:r>
              <w:rPr>
                <w:rFonts w:ascii="宋体" w:hAnsi="宋体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＜窗墙面积比≤0.3</w:t>
            </w:r>
            <w:r>
              <w:rPr>
                <w:rFonts w:ascii="宋体" w:hAnsi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3B070CD9">
            <w:pPr>
              <w:autoSpaceDE w:val="0"/>
              <w:autoSpaceDN w:val="0"/>
              <w:adjustRightInd w:val="0"/>
              <w:spacing w:line="260" w:lineRule="exact"/>
              <w:ind w:left="190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/>
                <w:kern w:val="0"/>
                <w:sz w:val="18"/>
                <w:szCs w:val="18"/>
              </w:rPr>
              <w:t>3.5</w:t>
            </w:r>
          </w:p>
        </w:tc>
        <w:tc>
          <w:tcPr>
            <w:tcW w:w="16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65D3AD">
            <w:pPr>
              <w:autoSpaceDE w:val="0"/>
              <w:autoSpaceDN w:val="0"/>
              <w:adjustRightInd w:val="0"/>
              <w:spacing w:line="260" w:lineRule="exact"/>
              <w:ind w:left="190" w:right="-2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≤0.</w:t>
            </w:r>
            <w:r>
              <w:rPr>
                <w:rFonts w:ascii="宋体" w:hAnsi="宋体"/>
                <w:kern w:val="0"/>
                <w:sz w:val="18"/>
                <w:szCs w:val="18"/>
              </w:rPr>
              <w:t>25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/0.</w:t>
            </w:r>
            <w:r>
              <w:rPr>
                <w:rFonts w:ascii="宋体" w:hAnsi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257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3F8FAE6D">
            <w:pPr>
              <w:autoSpaceDE w:val="0"/>
              <w:autoSpaceDN w:val="0"/>
              <w:adjustRightInd w:val="0"/>
              <w:spacing w:line="300" w:lineRule="exact"/>
              <w:ind w:left="103" w:right="215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vMerge w:val="continue"/>
            <w:tcBorders>
              <w:left w:val="single" w:color="000000" w:sz="6" w:space="0"/>
              <w:right w:val="single" w:color="000000" w:sz="18" w:space="0"/>
            </w:tcBorders>
          </w:tcPr>
          <w:p w14:paraId="1D845A77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697AA6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30" w:hRule="exact"/>
        </w:trPr>
        <w:tc>
          <w:tcPr>
            <w:tcW w:w="566" w:type="dxa"/>
            <w:vMerge w:val="continue"/>
            <w:tcBorders>
              <w:left w:val="single" w:color="000000" w:sz="18" w:space="0"/>
              <w:right w:val="single" w:color="000000" w:sz="6" w:space="0"/>
            </w:tcBorders>
            <w:vAlign w:val="center"/>
          </w:tcPr>
          <w:p w14:paraId="653F8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42636C7F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246" w:type="dxa"/>
            <w:gridSpan w:val="3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97BFE">
            <w:pPr>
              <w:autoSpaceDE w:val="0"/>
              <w:autoSpaceDN w:val="0"/>
              <w:adjustRightInd w:val="0"/>
              <w:spacing w:line="230" w:lineRule="exact"/>
              <w:ind w:left="190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0.3</w:t>
            </w:r>
            <w:r>
              <w:rPr>
                <w:rFonts w:ascii="宋体" w:hAnsi="宋体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＜窗墙面积比≤0.4</w:t>
            </w:r>
            <w:r>
              <w:rPr>
                <w:rFonts w:ascii="宋体" w:hAnsi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18133E36">
            <w:pPr>
              <w:autoSpaceDE w:val="0"/>
              <w:autoSpaceDN w:val="0"/>
              <w:adjustRightInd w:val="0"/>
              <w:spacing w:line="260" w:lineRule="exact"/>
              <w:ind w:left="190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≤3.0</w:t>
            </w:r>
          </w:p>
        </w:tc>
        <w:tc>
          <w:tcPr>
            <w:tcW w:w="16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90BD6E7">
            <w:pPr>
              <w:autoSpaceDE w:val="0"/>
              <w:autoSpaceDN w:val="0"/>
              <w:adjustRightInd w:val="0"/>
              <w:spacing w:line="260" w:lineRule="exact"/>
              <w:ind w:left="190" w:right="-2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≤0.</w:t>
            </w:r>
            <w:r>
              <w:rPr>
                <w:rFonts w:ascii="宋体" w:hAnsi="宋体"/>
                <w:kern w:val="0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/0.</w:t>
            </w:r>
            <w:r>
              <w:rPr>
                <w:rFonts w:ascii="宋体" w:hAnsi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25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6149FD28">
            <w:pPr>
              <w:autoSpaceDE w:val="0"/>
              <w:autoSpaceDN w:val="0"/>
              <w:adjustRightInd w:val="0"/>
              <w:spacing w:line="250" w:lineRule="exact"/>
              <w:ind w:left="103" w:right="-2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vMerge w:val="continue"/>
            <w:tcBorders>
              <w:left w:val="single" w:color="000000" w:sz="6" w:space="0"/>
              <w:right w:val="single" w:color="000000" w:sz="18" w:space="0"/>
            </w:tcBorders>
          </w:tcPr>
          <w:p w14:paraId="5FF6559D">
            <w:pPr>
              <w:autoSpaceDE w:val="0"/>
              <w:autoSpaceDN w:val="0"/>
              <w:adjustRightInd w:val="0"/>
              <w:spacing w:line="250" w:lineRule="exact"/>
              <w:ind w:left="103" w:right="-2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5EEC32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8" w:hRule="exact"/>
        </w:trPr>
        <w:tc>
          <w:tcPr>
            <w:tcW w:w="566" w:type="dxa"/>
            <w:vMerge w:val="continue"/>
            <w:tcBorders>
              <w:left w:val="single" w:color="000000" w:sz="18" w:space="0"/>
              <w:right w:val="single" w:color="000000" w:sz="6" w:space="0"/>
            </w:tcBorders>
            <w:vAlign w:val="center"/>
          </w:tcPr>
          <w:p w14:paraId="204CDEE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3246B483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24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 w14:paraId="7EFC1FFB">
            <w:pPr>
              <w:autoSpaceDE w:val="0"/>
              <w:autoSpaceDN w:val="0"/>
              <w:adjustRightInd w:val="0"/>
              <w:ind w:firstLine="180" w:firstLineChars="10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东向外遮阳系数SD</w:t>
            </w:r>
          </w:p>
        </w:tc>
        <w:tc>
          <w:tcPr>
            <w:tcW w:w="297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6" w:space="0"/>
            </w:tcBorders>
            <w:shd w:val="clear" w:color="auto" w:fill="auto"/>
          </w:tcPr>
          <w:p w14:paraId="33E00542">
            <w:pPr>
              <w:autoSpaceDE w:val="0"/>
              <w:autoSpaceDN w:val="0"/>
              <w:adjustRightInd w:val="0"/>
              <w:spacing w:before="2" w:line="240" w:lineRule="exact"/>
              <w:ind w:right="-23"/>
              <w:jc w:val="center"/>
              <w:rPr>
                <w:rFonts w:ascii="宋体" w:hAnsi="宋体"/>
                <w:spacing w:val="-10"/>
                <w:kern w:val="0"/>
                <w:sz w:val="18"/>
                <w:szCs w:val="18"/>
              </w:rPr>
            </w:pPr>
          </w:p>
          <w:p w14:paraId="65CC6191">
            <w:pPr>
              <w:autoSpaceDE w:val="0"/>
              <w:autoSpaceDN w:val="0"/>
              <w:adjustRightInd w:val="0"/>
              <w:spacing w:before="2" w:line="240" w:lineRule="exact"/>
              <w:ind w:right="-23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pacing w:val="-10"/>
                <w:kern w:val="0"/>
                <w:sz w:val="18"/>
                <w:szCs w:val="18"/>
              </w:rPr>
              <w:t>建筑外遮阳系数（SD）不应大于0.8</w:t>
            </w:r>
          </w:p>
        </w:tc>
        <w:tc>
          <w:tcPr>
            <w:tcW w:w="12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2E51A77A"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bookmarkStart w:id="11" w:name="外窗SCw－东向"/>
            <w:r>
              <w:rPr>
                <w:rFonts w:hint="eastAsia"/>
                <w:sz w:val="18"/>
                <w:szCs w:val="18"/>
              </w:rPr>
              <w:t>0.</w:t>
            </w:r>
            <w:bookmarkEnd w:id="11"/>
            <w:r>
              <w:rPr>
                <w:rFonts w:hint="eastAsia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18" w:space="0"/>
            </w:tcBorders>
          </w:tcPr>
          <w:p w14:paraId="0E45E4DC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0D4451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8" w:hRule="exact"/>
        </w:trPr>
        <w:tc>
          <w:tcPr>
            <w:tcW w:w="566" w:type="dxa"/>
            <w:vMerge w:val="continue"/>
            <w:tcBorders>
              <w:left w:val="single" w:color="000000" w:sz="18" w:space="0"/>
              <w:right w:val="single" w:color="000000" w:sz="6" w:space="0"/>
            </w:tcBorders>
            <w:vAlign w:val="center"/>
          </w:tcPr>
          <w:p w14:paraId="45BD62F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1076B182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24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 w14:paraId="1524FC99">
            <w:pPr>
              <w:autoSpaceDE w:val="0"/>
              <w:autoSpaceDN w:val="0"/>
              <w:adjustRightInd w:val="0"/>
              <w:ind w:firstLine="180" w:firstLineChars="10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西向外遮阳系数SD</w:t>
            </w:r>
          </w:p>
        </w:tc>
        <w:tc>
          <w:tcPr>
            <w:tcW w:w="2977" w:type="dxa"/>
            <w:gridSpan w:val="3"/>
            <w:vMerge w:val="continue"/>
            <w:tcBorders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560DEAC3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60" w:lineRule="exact"/>
              <w:ind w:right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0968F003"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bookmarkStart w:id="12" w:name="外窗SCw－西向"/>
            <w:r>
              <w:rPr>
                <w:rFonts w:hint="eastAsia"/>
                <w:sz w:val="18"/>
                <w:szCs w:val="18"/>
              </w:rPr>
              <w:t>0.</w:t>
            </w:r>
            <w:bookmarkEnd w:id="12"/>
            <w:r>
              <w:rPr>
                <w:rFonts w:hint="eastAsia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18" w:space="0"/>
            </w:tcBorders>
          </w:tcPr>
          <w:p w14:paraId="7310080C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167CEF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37" w:hRule="exact"/>
        </w:trPr>
        <w:tc>
          <w:tcPr>
            <w:tcW w:w="566" w:type="dxa"/>
            <w:vMerge w:val="continue"/>
            <w:tcBorders>
              <w:left w:val="single" w:color="000000" w:sz="18" w:space="0"/>
              <w:right w:val="single" w:color="000000" w:sz="6" w:space="0"/>
            </w:tcBorders>
            <w:vAlign w:val="center"/>
          </w:tcPr>
          <w:p w14:paraId="4040FAC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0754CAE5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24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 w14:paraId="4B57152C">
            <w:pPr>
              <w:autoSpaceDE w:val="0"/>
              <w:autoSpaceDN w:val="0"/>
              <w:adjustRightInd w:val="0"/>
              <w:ind w:firstLine="540" w:firstLineChars="30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14:paraId="600F0FD2">
            <w:pPr>
              <w:autoSpaceDE w:val="0"/>
              <w:autoSpaceDN w:val="0"/>
              <w:adjustRightInd w:val="0"/>
              <w:ind w:firstLine="540" w:firstLineChars="30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气密性等级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7D7C4046">
            <w:pPr>
              <w:autoSpaceDE w:val="0"/>
              <w:autoSpaceDN w:val="0"/>
              <w:adjustRightInd w:val="0"/>
              <w:spacing w:before="2" w:line="240" w:lineRule="exact"/>
              <w:ind w:right="-23"/>
              <w:jc w:val="center"/>
              <w:rPr>
                <w:rFonts w:ascii="宋体" w:hAnsi="宋体"/>
                <w:kern w:val="0"/>
                <w:position w:val="-1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每小时每米缝隙的空气渗透量</w:t>
            </w:r>
            <w:r>
              <w:rPr>
                <w:rFonts w:ascii="宋体" w:hAnsi="宋体"/>
                <w:kern w:val="0"/>
                <w:sz w:val="18"/>
                <w:szCs w:val="18"/>
              </w:rPr>
              <w:t>q1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不应大于1</w:t>
            </w:r>
            <w:r>
              <w:rPr>
                <w:rFonts w:ascii="宋体" w:hAnsi="宋体"/>
                <w:kern w:val="0"/>
                <w:sz w:val="18"/>
                <w:szCs w:val="18"/>
              </w:rPr>
              <w:t>.5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m³，每小时每平方米面积的空气渗透量</w:t>
            </w:r>
            <w:r>
              <w:rPr>
                <w:rFonts w:ascii="宋体" w:hAnsi="宋体"/>
                <w:kern w:val="0"/>
                <w:sz w:val="18"/>
                <w:szCs w:val="18"/>
              </w:rPr>
              <w:t>q2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不应大于</w:t>
            </w:r>
            <w:r>
              <w:rPr>
                <w:rFonts w:ascii="宋体" w:hAnsi="宋体"/>
                <w:kern w:val="0"/>
                <w:sz w:val="18"/>
                <w:szCs w:val="18"/>
              </w:rPr>
              <w:t>4.5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m³</w:t>
            </w:r>
          </w:p>
        </w:tc>
        <w:tc>
          <w:tcPr>
            <w:tcW w:w="12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03855351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bookmarkStart w:id="13" w:name="最不利外窗气密性等级"/>
            <w:r>
              <w:rPr>
                <w:rFonts w:hint="eastAsia" w:ascii="宋体" w:hAnsi="宋体"/>
                <w:kern w:val="0"/>
                <w:sz w:val="18"/>
                <w:szCs w:val="18"/>
              </w:rPr>
              <w:t>6</w:t>
            </w:r>
            <w:bookmarkEnd w:id="13"/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18" w:space="0"/>
            </w:tcBorders>
          </w:tcPr>
          <w:p w14:paraId="76925FCC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00A729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 w:hRule="exact"/>
        </w:trPr>
        <w:tc>
          <w:tcPr>
            <w:tcW w:w="566" w:type="dxa"/>
            <w:vMerge w:val="continue"/>
            <w:tcBorders>
              <w:left w:val="single" w:color="000000" w:sz="18" w:space="0"/>
              <w:right w:val="single" w:color="000000" w:sz="6" w:space="0"/>
            </w:tcBorders>
            <w:vAlign w:val="center"/>
          </w:tcPr>
          <w:p w14:paraId="5E5EF95F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0D45394A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24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 w14:paraId="0B0263EA">
            <w:pPr>
              <w:autoSpaceDE w:val="0"/>
              <w:autoSpaceDN w:val="0"/>
              <w:adjustRightInd w:val="0"/>
              <w:ind w:firstLine="540" w:firstLineChars="30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可见光透射比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6639EA34">
            <w:pPr>
              <w:autoSpaceDE w:val="0"/>
              <w:autoSpaceDN w:val="0"/>
              <w:adjustRightInd w:val="0"/>
              <w:spacing w:before="2" w:line="240" w:lineRule="exact"/>
              <w:ind w:right="-23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≥0</w:t>
            </w:r>
            <w:r>
              <w:rPr>
                <w:rFonts w:ascii="宋体" w:hAnsi="宋体"/>
                <w:kern w:val="0"/>
                <w:sz w:val="18"/>
                <w:szCs w:val="18"/>
              </w:rPr>
              <w:t>.40</w:t>
            </w:r>
          </w:p>
        </w:tc>
        <w:tc>
          <w:tcPr>
            <w:tcW w:w="12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3F2882D4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bookmarkStart w:id="14" w:name="可见光透射比"/>
            <w:r>
              <w:rPr>
                <w:rFonts w:ascii="宋体" w:hAnsi="宋体"/>
                <w:kern w:val="0"/>
                <w:sz w:val="18"/>
                <w:szCs w:val="18"/>
              </w:rPr>
              <w:t>0.</w:t>
            </w:r>
            <w:bookmarkEnd w:id="14"/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18" w:space="0"/>
            </w:tcBorders>
          </w:tcPr>
          <w:p w14:paraId="33431730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0F087B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 w:hRule="exact"/>
        </w:trPr>
        <w:tc>
          <w:tcPr>
            <w:tcW w:w="566" w:type="dxa"/>
            <w:vMerge w:val="continue"/>
            <w:tcBorders>
              <w:left w:val="single" w:color="000000" w:sz="18" w:space="0"/>
              <w:right w:val="single" w:color="000000" w:sz="6" w:space="0"/>
            </w:tcBorders>
            <w:vAlign w:val="center"/>
          </w:tcPr>
          <w:p w14:paraId="48E65DD8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132D34C7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24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 w14:paraId="0F0960D6">
            <w:pPr>
              <w:autoSpaceDE w:val="0"/>
              <w:autoSpaceDN w:val="0"/>
              <w:adjustRightInd w:val="0"/>
              <w:ind w:firstLine="540" w:firstLineChars="30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窗地面积比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407D601E">
            <w:pPr>
              <w:autoSpaceDE w:val="0"/>
              <w:autoSpaceDN w:val="0"/>
              <w:adjustRightInd w:val="0"/>
              <w:spacing w:before="2" w:line="240" w:lineRule="exact"/>
              <w:ind w:right="-23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color w:val="000000"/>
                <w:kern w:val="0"/>
                <w:sz w:val="20"/>
              </w:rPr>
              <w:t>≥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0"/>
              </w:rPr>
              <w:t>1/7</w:t>
            </w:r>
          </w:p>
        </w:tc>
        <w:tc>
          <w:tcPr>
            <w:tcW w:w="12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792DC638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0.13</w:t>
            </w:r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18" w:space="0"/>
            </w:tcBorders>
          </w:tcPr>
          <w:p w14:paraId="1C37C6F8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35BEF7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7" w:hRule="exact"/>
        </w:trPr>
        <w:tc>
          <w:tcPr>
            <w:tcW w:w="566" w:type="dxa"/>
            <w:vMerge w:val="continue"/>
            <w:tcBorders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FD84D6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13E2054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24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 w14:paraId="0C6F1006">
            <w:pPr>
              <w:autoSpaceDE w:val="0"/>
              <w:autoSpaceDN w:val="0"/>
              <w:adjustRightInd w:val="0"/>
              <w:ind w:firstLine="360" w:firstLineChars="20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外窗通风开口面积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4F7AF5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≥房间地面面积的10%</w:t>
            </w:r>
          </w:p>
          <w:p w14:paraId="2568C838">
            <w:pPr>
              <w:autoSpaceDE w:val="0"/>
              <w:autoSpaceDN w:val="0"/>
              <w:adjustRightInd w:val="0"/>
              <w:spacing w:before="2" w:line="240" w:lineRule="exact"/>
              <w:ind w:right="-23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或≥外窗面积的45%</w:t>
            </w:r>
          </w:p>
        </w:tc>
        <w:tc>
          <w:tcPr>
            <w:tcW w:w="12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0A690E31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0.30</w:t>
            </w:r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18" w:space="0"/>
            </w:tcBorders>
          </w:tcPr>
          <w:p w14:paraId="2A64E028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4EDABA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" w:hRule="atLeast"/>
        </w:trPr>
        <w:tc>
          <w:tcPr>
            <w:tcW w:w="566" w:type="dxa"/>
            <w:tcBorders>
              <w:top w:val="single" w:color="000000" w:sz="6" w:space="0"/>
              <w:left w:val="single" w:color="000000" w:sz="1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FAFC6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054" w:type="dxa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560A17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权衡计算</w:t>
            </w:r>
          </w:p>
        </w:tc>
        <w:tc>
          <w:tcPr>
            <w:tcW w:w="224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12A8438">
            <w:pPr>
              <w:autoSpaceDE w:val="0"/>
              <w:autoSpaceDN w:val="0"/>
              <w:adjustRightInd w:val="0"/>
              <w:ind w:left="176" w:right="-2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供冷耗电量：EC≤ECref</w:t>
            </w:r>
          </w:p>
        </w:tc>
        <w:tc>
          <w:tcPr>
            <w:tcW w:w="2977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264E3D8B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参照建筑EC.ref=kwh/㎡</w:t>
            </w:r>
          </w:p>
        </w:tc>
        <w:tc>
          <w:tcPr>
            <w:tcW w:w="3777" w:type="dxa"/>
            <w:gridSpan w:val="4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18" w:space="0"/>
            </w:tcBorders>
            <w:vAlign w:val="center"/>
          </w:tcPr>
          <w:p w14:paraId="0EF4BB4A">
            <w:pPr>
              <w:autoSpaceDE w:val="0"/>
              <w:autoSpaceDN w:val="0"/>
              <w:adjustRightInd w:val="0"/>
              <w:ind w:left="18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EC=kwh/㎡</w:t>
            </w:r>
          </w:p>
        </w:tc>
      </w:tr>
      <w:tr w14:paraId="3FF5F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" w:hRule="atLeast"/>
        </w:trPr>
        <w:tc>
          <w:tcPr>
            <w:tcW w:w="566" w:type="dxa"/>
            <w:vMerge w:val="restart"/>
            <w:tcBorders>
              <w:top w:val="single" w:color="auto" w:sz="4" w:space="0"/>
              <w:left w:val="single" w:color="000000" w:sz="18" w:space="0"/>
              <w:right w:val="single" w:color="auto" w:sz="4" w:space="0"/>
            </w:tcBorders>
            <w:vAlign w:val="center"/>
          </w:tcPr>
          <w:p w14:paraId="7D49FC4B">
            <w:pPr>
              <w:autoSpaceDE w:val="0"/>
              <w:autoSpaceDN w:val="0"/>
              <w:adjustRightInd w:val="0"/>
              <w:ind w:left="176" w:right="-2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FBE2394">
            <w:pPr>
              <w:autoSpaceDE w:val="0"/>
              <w:autoSpaceDN w:val="0"/>
              <w:adjustRightInd w:val="0"/>
              <w:spacing w:line="240" w:lineRule="exact"/>
              <w:ind w:right="-23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是否使用</w:t>
            </w:r>
          </w:p>
          <w:p w14:paraId="689229FE">
            <w:pPr>
              <w:autoSpaceDE w:val="0"/>
              <w:autoSpaceDN w:val="0"/>
              <w:adjustRightInd w:val="0"/>
              <w:spacing w:line="240" w:lineRule="exact"/>
              <w:ind w:right="-23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可再生能源</w:t>
            </w:r>
          </w:p>
        </w:tc>
        <w:tc>
          <w:tcPr>
            <w:tcW w:w="224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280A0C1">
            <w:pPr>
              <w:autoSpaceDE w:val="0"/>
              <w:autoSpaceDN w:val="0"/>
              <w:adjustRightInd w:val="0"/>
              <w:ind w:left="176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是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否</w:t>
            </w:r>
          </w:p>
        </w:tc>
        <w:tc>
          <w:tcPr>
            <w:tcW w:w="135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348ED48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可再生能源类型</w:t>
            </w:r>
          </w:p>
        </w:tc>
        <w:tc>
          <w:tcPr>
            <w:tcW w:w="1623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71D4F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7AC609DC">
            <w:pPr>
              <w:autoSpaceDE w:val="0"/>
              <w:autoSpaceDN w:val="0"/>
              <w:adjustRightInd w:val="0"/>
              <w:spacing w:line="240" w:lineRule="exact"/>
              <w:ind w:right="-23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使用可再生</w:t>
            </w:r>
          </w:p>
          <w:p w14:paraId="0DE494D4">
            <w:pPr>
              <w:autoSpaceDE w:val="0"/>
              <w:autoSpaceDN w:val="0"/>
              <w:adjustRightInd w:val="0"/>
              <w:spacing w:line="240" w:lineRule="exact"/>
              <w:ind w:right="-23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能源建筑面积</w:t>
            </w:r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18" w:space="0"/>
            </w:tcBorders>
            <w:vAlign w:val="center"/>
          </w:tcPr>
          <w:p w14:paraId="6A96D60F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㎡</w:t>
            </w:r>
          </w:p>
        </w:tc>
      </w:tr>
      <w:tr w14:paraId="7F12D5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566" w:type="dxa"/>
            <w:vMerge w:val="continue"/>
            <w:tcBorders>
              <w:left w:val="single" w:color="000000" w:sz="18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58AD42CA">
            <w:pPr>
              <w:autoSpaceDE w:val="0"/>
              <w:autoSpaceDN w:val="0"/>
              <w:adjustRightInd w:val="0"/>
              <w:ind w:left="443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4B2227F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屋面面积</w:t>
            </w:r>
          </w:p>
        </w:tc>
        <w:tc>
          <w:tcPr>
            <w:tcW w:w="12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053AB5BB">
            <w:pPr>
              <w:autoSpaceDE w:val="0"/>
              <w:autoSpaceDN w:val="0"/>
              <w:adjustRightInd w:val="0"/>
              <w:ind w:right="70"/>
              <w:jc w:val="righ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㎡</w:t>
            </w:r>
          </w:p>
        </w:tc>
        <w:tc>
          <w:tcPr>
            <w:tcW w:w="986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40BD9F1">
            <w:pPr>
              <w:autoSpaceDE w:val="0"/>
              <w:autoSpaceDN w:val="0"/>
              <w:adjustRightInd w:val="0"/>
              <w:ind w:right="-20" w:firstLine="90" w:firstLineChars="5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使用目的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</w:tc>
        <w:tc>
          <w:tcPr>
            <w:tcW w:w="135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E1DC67">
            <w:pPr>
              <w:autoSpaceDE w:val="0"/>
              <w:autoSpaceDN w:val="0"/>
              <w:adjustRightInd w:val="0"/>
              <w:ind w:right="-20" w:firstLine="90" w:firstLineChars="5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E80A59">
            <w:pPr>
              <w:autoSpaceDE w:val="0"/>
              <w:autoSpaceDN w:val="0"/>
              <w:adjustRightInd w:val="0"/>
              <w:ind w:right="-20" w:firstLine="90" w:firstLineChars="5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集热器类型</w:t>
            </w:r>
          </w:p>
        </w:tc>
        <w:tc>
          <w:tcPr>
            <w:tcW w:w="12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0ACFA988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□</w:t>
            </w:r>
            <w:r>
              <w:rPr>
                <w:rFonts w:hint="eastAsia" w:ascii="宋体" w:hAnsi="宋体"/>
                <w:kern w:val="0"/>
                <w:sz w:val="15"/>
                <w:szCs w:val="15"/>
              </w:rPr>
              <w:t>平板式</w:t>
            </w:r>
            <w:r>
              <w:rPr>
                <w:rFonts w:hint="eastAsia"/>
                <w:sz w:val="15"/>
                <w:szCs w:val="15"/>
              </w:rPr>
              <w:t xml:space="preserve"> □</w:t>
            </w:r>
            <w:r>
              <w:rPr>
                <w:rFonts w:hint="eastAsia" w:ascii="宋体" w:hAnsi="宋体"/>
                <w:kern w:val="0"/>
                <w:sz w:val="15"/>
                <w:szCs w:val="15"/>
              </w:rPr>
              <w:t>管式</w:t>
            </w:r>
          </w:p>
        </w:tc>
        <w:tc>
          <w:tcPr>
            <w:tcW w:w="108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F5A81F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集热器面积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8" w:space="0"/>
            </w:tcBorders>
            <w:vAlign w:val="center"/>
          </w:tcPr>
          <w:p w14:paraId="0906539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         ㎡</w:t>
            </w:r>
          </w:p>
        </w:tc>
      </w:tr>
      <w:tr w14:paraId="08D8DA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620" w:type="dxa"/>
            <w:gridSpan w:val="2"/>
            <w:tcBorders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F5BDA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计算软件及版本</w:t>
            </w:r>
          </w:p>
        </w:tc>
        <w:tc>
          <w:tcPr>
            <w:tcW w:w="9000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8" w:space="0"/>
            </w:tcBorders>
            <w:vAlign w:val="center"/>
          </w:tcPr>
          <w:p w14:paraId="28C8E350">
            <w:pPr>
              <w:autoSpaceDE w:val="0"/>
              <w:autoSpaceDN w:val="0"/>
              <w:adjustRightInd w:val="0"/>
              <w:ind w:firstLine="270" w:firstLineChars="150"/>
              <w:jc w:val="left"/>
              <w:rPr>
                <w:rFonts w:ascii="宋体" w:hAnsi="宋体"/>
                <w:kern w:val="0"/>
                <w:sz w:val="20"/>
              </w:rPr>
            </w:pPr>
            <w:bookmarkStart w:id="15" w:name="软件全称"/>
            <w:r>
              <w:rPr>
                <w:rFonts w:hint="eastAsia" w:ascii="微软雅黑" w:hAnsi="微软雅黑" w:eastAsia="微软雅黑"/>
                <w:sz w:val="18"/>
                <w:szCs w:val="18"/>
              </w:rPr>
              <w:t>节能设计BECS2025</w:t>
            </w:r>
            <w:bookmarkEnd w:id="15"/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 </w:t>
            </w:r>
            <w:bookmarkStart w:id="16" w:name="软件版本"/>
            <w:r>
              <w:rPr>
                <w:rFonts w:hint="eastAsia" w:ascii="微软雅黑" w:hAnsi="微软雅黑" w:eastAsia="微软雅黑"/>
                <w:sz w:val="18"/>
                <w:szCs w:val="18"/>
              </w:rPr>
              <w:t>20250101(SP1)</w:t>
            </w:r>
            <w:bookmarkEnd w:id="16"/>
          </w:p>
        </w:tc>
      </w:tr>
      <w:tr w14:paraId="4E7993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56" w:hRule="atLeast"/>
        </w:trPr>
        <w:tc>
          <w:tcPr>
            <w:tcW w:w="1620" w:type="dxa"/>
            <w:gridSpan w:val="2"/>
            <w:vMerge w:val="restart"/>
            <w:tcBorders>
              <w:top w:val="single" w:color="000000" w:sz="6" w:space="0"/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6065DEA">
            <w:pPr>
              <w:autoSpaceDE w:val="0"/>
              <w:autoSpaceDN w:val="0"/>
              <w:adjustRightInd w:val="0"/>
              <w:spacing w:before="17" w:line="100" w:lineRule="exact"/>
              <w:jc w:val="center"/>
              <w:rPr>
                <w:rFonts w:ascii="宋体" w:hAnsi="宋体"/>
                <w:kern w:val="0"/>
                <w:sz w:val="10"/>
                <w:szCs w:val="10"/>
              </w:rPr>
            </w:pPr>
          </w:p>
          <w:p w14:paraId="5CB6D339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设计单位名称</w:t>
            </w:r>
          </w:p>
          <w:p w14:paraId="4533BE52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（盖章）</w:t>
            </w:r>
          </w:p>
        </w:tc>
        <w:tc>
          <w:tcPr>
            <w:tcW w:w="3600" w:type="dxa"/>
            <w:gridSpan w:val="5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497572">
            <w:pPr>
              <w:autoSpaceDE w:val="0"/>
              <w:autoSpaceDN w:val="0"/>
              <w:adjustRightInd w:val="0"/>
              <w:spacing w:before="2"/>
              <w:ind w:right="-20"/>
              <w:jc w:val="left"/>
              <w:rPr>
                <w:rFonts w:hint="default" w:ascii="宋体" w:hAnsi="宋体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中誉恒信工程咨询有限公司</w:t>
            </w:r>
            <w:bookmarkStart w:id="17" w:name="_GoBack"/>
            <w:bookmarkEnd w:id="17"/>
          </w:p>
        </w:tc>
        <w:tc>
          <w:tcPr>
            <w:tcW w:w="16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BDF73C">
            <w:pPr>
              <w:autoSpaceDE w:val="0"/>
              <w:autoSpaceDN w:val="0"/>
              <w:adjustRightInd w:val="0"/>
              <w:spacing w:line="270" w:lineRule="exact"/>
              <w:ind w:right="-20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节能设计人</w:t>
            </w:r>
          </w:p>
        </w:tc>
        <w:tc>
          <w:tcPr>
            <w:tcW w:w="179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549A88">
            <w:pPr>
              <w:autoSpaceDE w:val="0"/>
              <w:autoSpaceDN w:val="0"/>
              <w:adjustRightInd w:val="0"/>
              <w:spacing w:line="270" w:lineRule="exact"/>
              <w:ind w:left="212" w:leftChars="0" w:right="-20" w:rightChars="0"/>
              <w:jc w:val="center"/>
              <w:rPr>
                <w:rFonts w:ascii="宋体" w:hAnsi="宋体"/>
                <w:kern w:val="0"/>
                <w:sz w:val="20"/>
              </w:rPr>
            </w:pPr>
            <w: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411480</wp:posOffset>
                  </wp:positionH>
                  <wp:positionV relativeFrom="paragraph">
                    <wp:posOffset>3175</wp:posOffset>
                  </wp:positionV>
                  <wp:extent cx="363855" cy="217170"/>
                  <wp:effectExtent l="0" t="0" r="17145" b="11430"/>
                  <wp:wrapNone/>
                  <wp:docPr id="3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3855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383540</wp:posOffset>
                  </wp:positionH>
                  <wp:positionV relativeFrom="paragraph">
                    <wp:posOffset>243205</wp:posOffset>
                  </wp:positionV>
                  <wp:extent cx="429895" cy="219710"/>
                  <wp:effectExtent l="0" t="0" r="8255" b="8890"/>
                  <wp:wrapNone/>
                  <wp:docPr id="4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895" cy="219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8" w:space="0"/>
            </w:tcBorders>
            <w:vAlign w:val="center"/>
          </w:tcPr>
          <w:p w14:paraId="6863E807">
            <w:pPr>
              <w:tabs>
                <w:tab w:val="left" w:pos="1280"/>
                <w:tab w:val="left" w:pos="172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2026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年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03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月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28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日</w:t>
            </w:r>
          </w:p>
        </w:tc>
      </w:tr>
      <w:tr w14:paraId="4EB6D1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2" w:hRule="atLeast"/>
        </w:trPr>
        <w:tc>
          <w:tcPr>
            <w:tcW w:w="1620" w:type="dxa"/>
            <w:gridSpan w:val="2"/>
            <w:vMerge w:val="continue"/>
            <w:tcBorders>
              <w:top w:val="single" w:color="000000" w:sz="6" w:space="0"/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66E7B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3600" w:type="dxa"/>
            <w:gridSpan w:val="5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E7753F1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16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33CEF5">
            <w:pPr>
              <w:autoSpaceDE w:val="0"/>
              <w:autoSpaceDN w:val="0"/>
              <w:adjustRightInd w:val="0"/>
              <w:spacing w:line="260" w:lineRule="exact"/>
              <w:ind w:right="-20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节能校审人</w:t>
            </w:r>
          </w:p>
        </w:tc>
        <w:tc>
          <w:tcPr>
            <w:tcW w:w="179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232323A">
            <w:pPr>
              <w:autoSpaceDE w:val="0"/>
              <w:autoSpaceDN w:val="0"/>
              <w:adjustRightInd w:val="0"/>
              <w:spacing w:line="260" w:lineRule="exact"/>
              <w:ind w:right="-20" w:rightChars="0"/>
              <w:jc w:val="center"/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8" w:space="0"/>
            </w:tcBorders>
            <w:vAlign w:val="center"/>
          </w:tcPr>
          <w:p w14:paraId="7273F776">
            <w:pPr>
              <w:tabs>
                <w:tab w:val="left" w:pos="1280"/>
                <w:tab w:val="left" w:pos="172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   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2026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年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03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月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28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日</w:t>
            </w:r>
          </w:p>
        </w:tc>
      </w:tr>
      <w:tr w14:paraId="33FF90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4" w:hRule="atLeast"/>
        </w:trPr>
        <w:tc>
          <w:tcPr>
            <w:tcW w:w="1620" w:type="dxa"/>
            <w:gridSpan w:val="2"/>
            <w:tcBorders>
              <w:top w:val="single" w:color="000000" w:sz="6" w:space="0"/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A0D0E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建设单位</w:t>
            </w:r>
          </w:p>
        </w:tc>
        <w:tc>
          <w:tcPr>
            <w:tcW w:w="9000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8" w:space="0"/>
            </w:tcBorders>
          </w:tcPr>
          <w:p w14:paraId="04199934">
            <w:pPr>
              <w:autoSpaceDE w:val="0"/>
              <w:autoSpaceDN w:val="0"/>
              <w:adjustRightInd w:val="0"/>
              <w:spacing w:before="2"/>
              <w:ind w:right="-20"/>
              <w:jc w:val="left"/>
              <w:rPr>
                <w:rFonts w:hint="default" w:ascii="宋体" w:hAnsi="宋体" w:eastAsia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海口市恒慧基础建设有限公司</w:t>
            </w:r>
          </w:p>
        </w:tc>
      </w:tr>
      <w:tr w14:paraId="359244AA">
        <w:trPr>
          <w:cantSplit/>
          <w:trHeight w:val="258" w:hRule="atLeast"/>
        </w:trPr>
        <w:tc>
          <w:tcPr>
            <w:tcW w:w="1620" w:type="dxa"/>
            <w:gridSpan w:val="2"/>
            <w:tcBorders>
              <w:top w:val="single" w:color="000000" w:sz="6" w:space="0"/>
              <w:left w:val="single" w:color="000000" w:sz="18" w:space="0"/>
              <w:bottom w:val="single" w:color="000000" w:sz="18" w:space="0"/>
              <w:right w:val="single" w:color="000000" w:sz="6" w:space="0"/>
            </w:tcBorders>
            <w:vAlign w:val="center"/>
          </w:tcPr>
          <w:p w14:paraId="1CEA9359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节能审查</w:t>
            </w:r>
          </w:p>
          <w:p w14:paraId="06E02AD2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单位审查意见</w:t>
            </w:r>
          </w:p>
        </w:tc>
        <w:tc>
          <w:tcPr>
            <w:tcW w:w="3600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18" w:space="0"/>
              <w:right w:val="single" w:color="000000" w:sz="6" w:space="0"/>
            </w:tcBorders>
          </w:tcPr>
          <w:p w14:paraId="6F90625C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1623" w:type="dxa"/>
            <w:tcBorders>
              <w:top w:val="single" w:color="000000" w:sz="6" w:space="0"/>
              <w:left w:val="single" w:color="000000" w:sz="6" w:space="0"/>
              <w:bottom w:val="single" w:color="000000" w:sz="18" w:space="0"/>
              <w:right w:val="single" w:color="000000" w:sz="6" w:space="0"/>
            </w:tcBorders>
            <w:vAlign w:val="center"/>
          </w:tcPr>
          <w:p w14:paraId="048BEBF2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节能审查人</w:t>
            </w:r>
          </w:p>
        </w:tc>
        <w:tc>
          <w:tcPr>
            <w:tcW w:w="179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18" w:space="0"/>
              <w:right w:val="single" w:color="000000" w:sz="6" w:space="0"/>
            </w:tcBorders>
          </w:tcPr>
          <w:p w14:paraId="793EDFCD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18" w:space="0"/>
              <w:right w:val="single" w:color="000000" w:sz="18" w:space="0"/>
            </w:tcBorders>
            <w:vAlign w:val="center"/>
          </w:tcPr>
          <w:p w14:paraId="4F0A33BB">
            <w:pPr>
              <w:tabs>
                <w:tab w:val="left" w:pos="1360"/>
                <w:tab w:val="left" w:pos="180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    年    月    日</w:t>
            </w:r>
          </w:p>
        </w:tc>
      </w:tr>
    </w:tbl>
    <w:p w14:paraId="394F058B">
      <w:pPr>
        <w:autoSpaceDE w:val="0"/>
        <w:autoSpaceDN w:val="0"/>
        <w:adjustRightInd w:val="0"/>
        <w:spacing w:line="200" w:lineRule="exact"/>
        <w:ind w:left="238" w:right="-23"/>
        <w:jc w:val="left"/>
        <w:rPr>
          <w:rFonts w:ascii="宋体" w:hAnsi="宋体"/>
          <w:kern w:val="0"/>
          <w:sz w:val="18"/>
          <w:szCs w:val="18"/>
        </w:rPr>
      </w:pPr>
      <w:r>
        <w:rPr>
          <w:rFonts w:hint="eastAsia" w:ascii="宋体" w:hAnsi="宋体"/>
          <w:kern w:val="0"/>
          <w:sz w:val="18"/>
          <w:szCs w:val="18"/>
        </w:rPr>
        <w:t>注：建筑节能专项设计人、审查人签名栏必须由实际工作人员签名，不得代签。</w:t>
      </w:r>
    </w:p>
    <w:sectPr>
      <w:pgSz w:w="11907" w:h="16840"/>
      <w:pgMar w:top="567" w:right="851" w:bottom="567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82876B7"/>
    <w:rsid w:val="00005B84"/>
    <w:rsid w:val="00022EE0"/>
    <w:rsid w:val="00037B9D"/>
    <w:rsid w:val="000412FC"/>
    <w:rsid w:val="00041343"/>
    <w:rsid w:val="00050844"/>
    <w:rsid w:val="00053ACD"/>
    <w:rsid w:val="00056E0E"/>
    <w:rsid w:val="0006170D"/>
    <w:rsid w:val="00063A7E"/>
    <w:rsid w:val="00064E9D"/>
    <w:rsid w:val="00070813"/>
    <w:rsid w:val="00070887"/>
    <w:rsid w:val="00070BA8"/>
    <w:rsid w:val="00080713"/>
    <w:rsid w:val="000875FE"/>
    <w:rsid w:val="000954B7"/>
    <w:rsid w:val="000B51BF"/>
    <w:rsid w:val="000C6D79"/>
    <w:rsid w:val="000D653A"/>
    <w:rsid w:val="000D7518"/>
    <w:rsid w:val="000F3FCF"/>
    <w:rsid w:val="000F5DD6"/>
    <w:rsid w:val="000F72EB"/>
    <w:rsid w:val="00102F22"/>
    <w:rsid w:val="00103C1F"/>
    <w:rsid w:val="00123118"/>
    <w:rsid w:val="00124ACF"/>
    <w:rsid w:val="0012644E"/>
    <w:rsid w:val="00130532"/>
    <w:rsid w:val="00131812"/>
    <w:rsid w:val="00132320"/>
    <w:rsid w:val="00136B3F"/>
    <w:rsid w:val="00137045"/>
    <w:rsid w:val="00152E54"/>
    <w:rsid w:val="001617F4"/>
    <w:rsid w:val="001644B1"/>
    <w:rsid w:val="00175B81"/>
    <w:rsid w:val="00186ED5"/>
    <w:rsid w:val="00195383"/>
    <w:rsid w:val="001B1C52"/>
    <w:rsid w:val="001B24E4"/>
    <w:rsid w:val="001B7599"/>
    <w:rsid w:val="001C124E"/>
    <w:rsid w:val="002108A7"/>
    <w:rsid w:val="00213265"/>
    <w:rsid w:val="00217F09"/>
    <w:rsid w:val="0022134C"/>
    <w:rsid w:val="00245295"/>
    <w:rsid w:val="00251C4D"/>
    <w:rsid w:val="00261067"/>
    <w:rsid w:val="00291690"/>
    <w:rsid w:val="00297D5B"/>
    <w:rsid w:val="002A052E"/>
    <w:rsid w:val="002A1E83"/>
    <w:rsid w:val="002A78E9"/>
    <w:rsid w:val="002B2A7A"/>
    <w:rsid w:val="002B74CD"/>
    <w:rsid w:val="002C46FC"/>
    <w:rsid w:val="002C4E7E"/>
    <w:rsid w:val="002E465B"/>
    <w:rsid w:val="002F0605"/>
    <w:rsid w:val="002F31F0"/>
    <w:rsid w:val="002F43BF"/>
    <w:rsid w:val="002F6165"/>
    <w:rsid w:val="003024D2"/>
    <w:rsid w:val="00304D5F"/>
    <w:rsid w:val="0030752E"/>
    <w:rsid w:val="00335572"/>
    <w:rsid w:val="0034125E"/>
    <w:rsid w:val="003447C1"/>
    <w:rsid w:val="00355969"/>
    <w:rsid w:val="00362DA9"/>
    <w:rsid w:val="00364E1E"/>
    <w:rsid w:val="00366FA7"/>
    <w:rsid w:val="0038086F"/>
    <w:rsid w:val="00383223"/>
    <w:rsid w:val="00384EDE"/>
    <w:rsid w:val="00392EA2"/>
    <w:rsid w:val="00393306"/>
    <w:rsid w:val="00396DF0"/>
    <w:rsid w:val="003A4519"/>
    <w:rsid w:val="003B2C72"/>
    <w:rsid w:val="003B4DD5"/>
    <w:rsid w:val="003C64E2"/>
    <w:rsid w:val="003F00C1"/>
    <w:rsid w:val="003F0180"/>
    <w:rsid w:val="003F0959"/>
    <w:rsid w:val="00401FF8"/>
    <w:rsid w:val="00405BCC"/>
    <w:rsid w:val="00420FEC"/>
    <w:rsid w:val="00421EF4"/>
    <w:rsid w:val="00422DE2"/>
    <w:rsid w:val="00424C76"/>
    <w:rsid w:val="00441BE3"/>
    <w:rsid w:val="00462ADE"/>
    <w:rsid w:val="004670EA"/>
    <w:rsid w:val="00473A3C"/>
    <w:rsid w:val="00486589"/>
    <w:rsid w:val="004949FD"/>
    <w:rsid w:val="004C192A"/>
    <w:rsid w:val="004C59A6"/>
    <w:rsid w:val="004D4DD1"/>
    <w:rsid w:val="004D691A"/>
    <w:rsid w:val="004F6018"/>
    <w:rsid w:val="00501BC6"/>
    <w:rsid w:val="00504C7F"/>
    <w:rsid w:val="005065A3"/>
    <w:rsid w:val="005070CD"/>
    <w:rsid w:val="00516F13"/>
    <w:rsid w:val="0052535C"/>
    <w:rsid w:val="00541154"/>
    <w:rsid w:val="005415A6"/>
    <w:rsid w:val="00546148"/>
    <w:rsid w:val="005468E3"/>
    <w:rsid w:val="0055301F"/>
    <w:rsid w:val="0055354C"/>
    <w:rsid w:val="00560393"/>
    <w:rsid w:val="005657F9"/>
    <w:rsid w:val="005702BD"/>
    <w:rsid w:val="00587950"/>
    <w:rsid w:val="00592441"/>
    <w:rsid w:val="005B30D3"/>
    <w:rsid w:val="005B3D75"/>
    <w:rsid w:val="005C04C1"/>
    <w:rsid w:val="005C3CD5"/>
    <w:rsid w:val="005D0768"/>
    <w:rsid w:val="005D606C"/>
    <w:rsid w:val="005D653B"/>
    <w:rsid w:val="005E0E4D"/>
    <w:rsid w:val="005E17F8"/>
    <w:rsid w:val="005E2A07"/>
    <w:rsid w:val="005F55FF"/>
    <w:rsid w:val="00602A43"/>
    <w:rsid w:val="00606556"/>
    <w:rsid w:val="00614C84"/>
    <w:rsid w:val="006155A6"/>
    <w:rsid w:val="00615B63"/>
    <w:rsid w:val="00623A8E"/>
    <w:rsid w:val="00630652"/>
    <w:rsid w:val="00632AE7"/>
    <w:rsid w:val="006367CE"/>
    <w:rsid w:val="00637FF2"/>
    <w:rsid w:val="00653003"/>
    <w:rsid w:val="0065750B"/>
    <w:rsid w:val="006621FB"/>
    <w:rsid w:val="006650F6"/>
    <w:rsid w:val="00665572"/>
    <w:rsid w:val="00696E73"/>
    <w:rsid w:val="006A1209"/>
    <w:rsid w:val="006A650F"/>
    <w:rsid w:val="006A7D6F"/>
    <w:rsid w:val="006B1A52"/>
    <w:rsid w:val="006B608B"/>
    <w:rsid w:val="006C0DCE"/>
    <w:rsid w:val="006E2BFD"/>
    <w:rsid w:val="006E4E0B"/>
    <w:rsid w:val="006F0ABB"/>
    <w:rsid w:val="006F12F4"/>
    <w:rsid w:val="006F15D1"/>
    <w:rsid w:val="0070164E"/>
    <w:rsid w:val="00716CD9"/>
    <w:rsid w:val="00722640"/>
    <w:rsid w:val="00723ECE"/>
    <w:rsid w:val="00733957"/>
    <w:rsid w:val="00740F83"/>
    <w:rsid w:val="00752B9E"/>
    <w:rsid w:val="00767179"/>
    <w:rsid w:val="00772B5F"/>
    <w:rsid w:val="007972C6"/>
    <w:rsid w:val="007A2636"/>
    <w:rsid w:val="007B37EE"/>
    <w:rsid w:val="007B7E8D"/>
    <w:rsid w:val="007C3A06"/>
    <w:rsid w:val="007E1284"/>
    <w:rsid w:val="007E7212"/>
    <w:rsid w:val="007E7ED6"/>
    <w:rsid w:val="007F15E6"/>
    <w:rsid w:val="007F47A5"/>
    <w:rsid w:val="00804C0C"/>
    <w:rsid w:val="008129CB"/>
    <w:rsid w:val="00842FD6"/>
    <w:rsid w:val="00854062"/>
    <w:rsid w:val="0085493C"/>
    <w:rsid w:val="00865EE4"/>
    <w:rsid w:val="008807C2"/>
    <w:rsid w:val="00884243"/>
    <w:rsid w:val="00894C58"/>
    <w:rsid w:val="00896B73"/>
    <w:rsid w:val="008A045A"/>
    <w:rsid w:val="008A26A3"/>
    <w:rsid w:val="008B0586"/>
    <w:rsid w:val="008C2A6D"/>
    <w:rsid w:val="008C5699"/>
    <w:rsid w:val="008D52AF"/>
    <w:rsid w:val="008E08ED"/>
    <w:rsid w:val="008F18F3"/>
    <w:rsid w:val="009012FF"/>
    <w:rsid w:val="00905146"/>
    <w:rsid w:val="00915640"/>
    <w:rsid w:val="009165D3"/>
    <w:rsid w:val="00924AE1"/>
    <w:rsid w:val="0092612C"/>
    <w:rsid w:val="009439FD"/>
    <w:rsid w:val="00954298"/>
    <w:rsid w:val="00971087"/>
    <w:rsid w:val="00977818"/>
    <w:rsid w:val="00981345"/>
    <w:rsid w:val="0098229F"/>
    <w:rsid w:val="009A1957"/>
    <w:rsid w:val="009A72F9"/>
    <w:rsid w:val="009C56F9"/>
    <w:rsid w:val="009D2199"/>
    <w:rsid w:val="00A06981"/>
    <w:rsid w:val="00A07E92"/>
    <w:rsid w:val="00A10C19"/>
    <w:rsid w:val="00A14DCB"/>
    <w:rsid w:val="00A25FA9"/>
    <w:rsid w:val="00A34725"/>
    <w:rsid w:val="00A35E60"/>
    <w:rsid w:val="00A46033"/>
    <w:rsid w:val="00A52040"/>
    <w:rsid w:val="00A86C7A"/>
    <w:rsid w:val="00AB2AEE"/>
    <w:rsid w:val="00AB5F04"/>
    <w:rsid w:val="00AB5FB9"/>
    <w:rsid w:val="00AC46C4"/>
    <w:rsid w:val="00AE50BB"/>
    <w:rsid w:val="00AF2F44"/>
    <w:rsid w:val="00AF5149"/>
    <w:rsid w:val="00B005F0"/>
    <w:rsid w:val="00B0598C"/>
    <w:rsid w:val="00B061D2"/>
    <w:rsid w:val="00B12A18"/>
    <w:rsid w:val="00B24180"/>
    <w:rsid w:val="00B30D02"/>
    <w:rsid w:val="00B4016A"/>
    <w:rsid w:val="00B44D50"/>
    <w:rsid w:val="00B461F3"/>
    <w:rsid w:val="00B54AF3"/>
    <w:rsid w:val="00B63894"/>
    <w:rsid w:val="00B65948"/>
    <w:rsid w:val="00B66608"/>
    <w:rsid w:val="00B708C9"/>
    <w:rsid w:val="00B72EC4"/>
    <w:rsid w:val="00B8371A"/>
    <w:rsid w:val="00B83C86"/>
    <w:rsid w:val="00B9739C"/>
    <w:rsid w:val="00BB3246"/>
    <w:rsid w:val="00BB59D3"/>
    <w:rsid w:val="00BE0D1D"/>
    <w:rsid w:val="00BE3228"/>
    <w:rsid w:val="00BE42E6"/>
    <w:rsid w:val="00BF57B2"/>
    <w:rsid w:val="00BF5D2C"/>
    <w:rsid w:val="00BF7D47"/>
    <w:rsid w:val="00C04A25"/>
    <w:rsid w:val="00C04AD8"/>
    <w:rsid w:val="00C06C1C"/>
    <w:rsid w:val="00C074BD"/>
    <w:rsid w:val="00C11BC9"/>
    <w:rsid w:val="00C120EB"/>
    <w:rsid w:val="00C2378C"/>
    <w:rsid w:val="00C256A7"/>
    <w:rsid w:val="00C27184"/>
    <w:rsid w:val="00C514E1"/>
    <w:rsid w:val="00C516C9"/>
    <w:rsid w:val="00C758C1"/>
    <w:rsid w:val="00C80B80"/>
    <w:rsid w:val="00C83753"/>
    <w:rsid w:val="00C85F34"/>
    <w:rsid w:val="00CA08B8"/>
    <w:rsid w:val="00CA3386"/>
    <w:rsid w:val="00CA5690"/>
    <w:rsid w:val="00CC0330"/>
    <w:rsid w:val="00CC132A"/>
    <w:rsid w:val="00CE282E"/>
    <w:rsid w:val="00CE48CC"/>
    <w:rsid w:val="00CF31A9"/>
    <w:rsid w:val="00CF3A97"/>
    <w:rsid w:val="00D01126"/>
    <w:rsid w:val="00D041E4"/>
    <w:rsid w:val="00D0787A"/>
    <w:rsid w:val="00D14874"/>
    <w:rsid w:val="00D159F7"/>
    <w:rsid w:val="00D15AB0"/>
    <w:rsid w:val="00D17798"/>
    <w:rsid w:val="00D21B05"/>
    <w:rsid w:val="00D33DD6"/>
    <w:rsid w:val="00D42DD8"/>
    <w:rsid w:val="00D51163"/>
    <w:rsid w:val="00D55BEE"/>
    <w:rsid w:val="00D77FE7"/>
    <w:rsid w:val="00D93A43"/>
    <w:rsid w:val="00DA2B6B"/>
    <w:rsid w:val="00DB6A21"/>
    <w:rsid w:val="00DC17F6"/>
    <w:rsid w:val="00DC3C38"/>
    <w:rsid w:val="00DD2F5B"/>
    <w:rsid w:val="00DD3708"/>
    <w:rsid w:val="00DD7627"/>
    <w:rsid w:val="00DE0C5E"/>
    <w:rsid w:val="00DE78FA"/>
    <w:rsid w:val="00DF008A"/>
    <w:rsid w:val="00DF6A1E"/>
    <w:rsid w:val="00E058C3"/>
    <w:rsid w:val="00E061AD"/>
    <w:rsid w:val="00E13595"/>
    <w:rsid w:val="00E208F3"/>
    <w:rsid w:val="00E27C67"/>
    <w:rsid w:val="00E341FE"/>
    <w:rsid w:val="00E35498"/>
    <w:rsid w:val="00E40781"/>
    <w:rsid w:val="00E50152"/>
    <w:rsid w:val="00E512B1"/>
    <w:rsid w:val="00E542F4"/>
    <w:rsid w:val="00E615B4"/>
    <w:rsid w:val="00E80C0F"/>
    <w:rsid w:val="00E812B3"/>
    <w:rsid w:val="00E8702F"/>
    <w:rsid w:val="00E94673"/>
    <w:rsid w:val="00E97E40"/>
    <w:rsid w:val="00EA35C8"/>
    <w:rsid w:val="00EA494A"/>
    <w:rsid w:val="00EA62B5"/>
    <w:rsid w:val="00EB1F9A"/>
    <w:rsid w:val="00EB5590"/>
    <w:rsid w:val="00ED02A3"/>
    <w:rsid w:val="00ED4709"/>
    <w:rsid w:val="00ED5FF9"/>
    <w:rsid w:val="00ED6BD5"/>
    <w:rsid w:val="00EE1CF4"/>
    <w:rsid w:val="00F07ABF"/>
    <w:rsid w:val="00F12D8E"/>
    <w:rsid w:val="00F14429"/>
    <w:rsid w:val="00F2251E"/>
    <w:rsid w:val="00F24DEF"/>
    <w:rsid w:val="00F327D1"/>
    <w:rsid w:val="00F549D6"/>
    <w:rsid w:val="00F55255"/>
    <w:rsid w:val="00F63BCD"/>
    <w:rsid w:val="00F646C7"/>
    <w:rsid w:val="00F77F4B"/>
    <w:rsid w:val="00F94661"/>
    <w:rsid w:val="00F973C0"/>
    <w:rsid w:val="00F9751D"/>
    <w:rsid w:val="00FB4BDA"/>
    <w:rsid w:val="00FC4197"/>
    <w:rsid w:val="00FC58E3"/>
    <w:rsid w:val="00FD1CA0"/>
    <w:rsid w:val="00FD1E26"/>
    <w:rsid w:val="00FD6B2D"/>
    <w:rsid w:val="011E1942"/>
    <w:rsid w:val="03D4680D"/>
    <w:rsid w:val="16906D72"/>
    <w:rsid w:val="1F130911"/>
    <w:rsid w:val="248B1ECD"/>
    <w:rsid w:val="282876B7"/>
    <w:rsid w:val="36B353F8"/>
    <w:rsid w:val="387642FA"/>
    <w:rsid w:val="3B2F65C0"/>
    <w:rsid w:val="3C3C1538"/>
    <w:rsid w:val="43A0002C"/>
    <w:rsid w:val="4AD77C59"/>
    <w:rsid w:val="4E0C5DFE"/>
    <w:rsid w:val="70E57C52"/>
    <w:rsid w:val="72FF1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qFormat="1" w:unhideWhenUsed="0" w:uiPriority="0" w:semiHidden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3"/>
    <w:link w:val="18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link w:val="19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Times New Roman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link w:val="20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Times New Roman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link w:val="21"/>
    <w:qFormat/>
    <w:uiPriority w:val="0"/>
    <w:pPr>
      <w:keepNext/>
      <w:widowControl/>
      <w:numPr>
        <w:ilvl w:val="3"/>
        <w:numId w:val="1"/>
      </w:numPr>
      <w:spacing w:before="240" w:after="60" w:line="360" w:lineRule="exact"/>
      <w:jc w:val="left"/>
      <w:outlineLvl w:val="3"/>
    </w:pPr>
    <w:rPr>
      <w:b/>
      <w:bCs/>
      <w:kern w:val="0"/>
      <w:szCs w:val="28"/>
      <w:lang w:val="en-GB"/>
    </w:rPr>
  </w:style>
  <w:style w:type="paragraph" w:styleId="7">
    <w:name w:val="heading 5"/>
    <w:basedOn w:val="1"/>
    <w:next w:val="1"/>
    <w:link w:val="22"/>
    <w:qFormat/>
    <w:uiPriority w:val="0"/>
    <w:pPr>
      <w:widowControl/>
      <w:numPr>
        <w:ilvl w:val="4"/>
        <w:numId w:val="1"/>
      </w:numPr>
      <w:spacing w:before="240" w:after="60" w:line="360" w:lineRule="exact"/>
      <w:jc w:val="left"/>
      <w:outlineLvl w:val="4"/>
    </w:pPr>
    <w:rPr>
      <w:b/>
      <w:bCs/>
      <w:iCs/>
      <w:kern w:val="0"/>
      <w:szCs w:val="26"/>
      <w:lang w:val="en-GB"/>
    </w:rPr>
  </w:style>
  <w:style w:type="paragraph" w:styleId="8">
    <w:name w:val="heading 6"/>
    <w:basedOn w:val="1"/>
    <w:next w:val="1"/>
    <w:link w:val="23"/>
    <w:qFormat/>
    <w:uiPriority w:val="0"/>
    <w:pPr>
      <w:widowControl/>
      <w:numPr>
        <w:ilvl w:val="5"/>
        <w:numId w:val="1"/>
      </w:numPr>
      <w:spacing w:before="240" w:after="60" w:line="360" w:lineRule="exact"/>
      <w:jc w:val="left"/>
      <w:outlineLvl w:val="5"/>
    </w:pPr>
    <w:rPr>
      <w:b/>
      <w:bCs/>
      <w:kern w:val="0"/>
      <w:szCs w:val="22"/>
      <w:lang w:val="en-GB"/>
    </w:rPr>
  </w:style>
  <w:style w:type="paragraph" w:styleId="9">
    <w:name w:val="heading 7"/>
    <w:basedOn w:val="1"/>
    <w:next w:val="1"/>
    <w:link w:val="24"/>
    <w:qFormat/>
    <w:uiPriority w:val="0"/>
    <w:pPr>
      <w:widowControl/>
      <w:numPr>
        <w:ilvl w:val="6"/>
        <w:numId w:val="1"/>
      </w:numPr>
      <w:spacing w:before="240" w:after="60" w:line="360" w:lineRule="exact"/>
      <w:jc w:val="left"/>
      <w:outlineLvl w:val="6"/>
    </w:pPr>
    <w:rPr>
      <w:kern w:val="0"/>
      <w:sz w:val="24"/>
      <w:lang w:val="en-GB"/>
    </w:rPr>
  </w:style>
  <w:style w:type="paragraph" w:styleId="10">
    <w:name w:val="heading 8"/>
    <w:basedOn w:val="1"/>
    <w:next w:val="1"/>
    <w:link w:val="25"/>
    <w:qFormat/>
    <w:uiPriority w:val="0"/>
    <w:pPr>
      <w:widowControl/>
      <w:numPr>
        <w:ilvl w:val="7"/>
        <w:numId w:val="1"/>
      </w:numPr>
      <w:spacing w:before="240" w:after="60" w:line="360" w:lineRule="exact"/>
      <w:jc w:val="left"/>
      <w:outlineLvl w:val="7"/>
    </w:pPr>
    <w:rPr>
      <w:i/>
      <w:iCs/>
      <w:kern w:val="0"/>
      <w:sz w:val="24"/>
      <w:lang w:val="en-GB"/>
    </w:rPr>
  </w:style>
  <w:style w:type="paragraph" w:styleId="11">
    <w:name w:val="heading 9"/>
    <w:basedOn w:val="1"/>
    <w:next w:val="1"/>
    <w:link w:val="26"/>
    <w:qFormat/>
    <w:uiPriority w:val="0"/>
    <w:pPr>
      <w:widowControl/>
      <w:numPr>
        <w:ilvl w:val="8"/>
        <w:numId w:val="1"/>
      </w:numPr>
      <w:spacing w:before="240" w:after="60" w:line="360" w:lineRule="exact"/>
      <w:jc w:val="left"/>
      <w:outlineLvl w:val="8"/>
    </w:pPr>
    <w:rPr>
      <w:rFonts w:ascii="Arial" w:hAnsi="Arial"/>
      <w:kern w:val="0"/>
      <w:sz w:val="22"/>
      <w:szCs w:val="22"/>
      <w:lang w:val="en-GB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12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Char"/>
    <w:link w:val="13"/>
    <w:qFormat/>
    <w:uiPriority w:val="0"/>
    <w:rPr>
      <w:kern w:val="2"/>
      <w:sz w:val="18"/>
      <w:szCs w:val="18"/>
    </w:rPr>
  </w:style>
  <w:style w:type="character" w:customStyle="1" w:styleId="17">
    <w:name w:val="页脚 Char"/>
    <w:link w:val="12"/>
    <w:qFormat/>
    <w:uiPriority w:val="0"/>
    <w:rPr>
      <w:kern w:val="2"/>
      <w:sz w:val="18"/>
      <w:szCs w:val="18"/>
    </w:rPr>
  </w:style>
  <w:style w:type="character" w:customStyle="1" w:styleId="18">
    <w:name w:val="标题 1 Char"/>
    <w:link w:val="2"/>
    <w:qFormat/>
    <w:uiPriority w:val="0"/>
    <w:rPr>
      <w:b/>
      <w:bCs/>
      <w:kern w:val="32"/>
      <w:sz w:val="28"/>
      <w:szCs w:val="28"/>
      <w:lang w:bidi="ar-SA"/>
    </w:rPr>
  </w:style>
  <w:style w:type="character" w:customStyle="1" w:styleId="19">
    <w:name w:val="标题 2 Char"/>
    <w:link w:val="4"/>
    <w:qFormat/>
    <w:uiPriority w:val="0"/>
    <w:rPr>
      <w:rFonts w:ascii="宋体"/>
      <w:b/>
      <w:bCs/>
      <w:iCs/>
      <w:color w:val="000000"/>
      <w:sz w:val="24"/>
      <w:szCs w:val="24"/>
      <w:lang w:bidi="ar-SA"/>
    </w:rPr>
  </w:style>
  <w:style w:type="character" w:customStyle="1" w:styleId="20">
    <w:name w:val="标题 3 Char"/>
    <w:link w:val="5"/>
    <w:qFormat/>
    <w:uiPriority w:val="0"/>
    <w:rPr>
      <w:rFonts w:ascii="宋体" w:hAnsi="宋体"/>
      <w:b/>
      <w:bCs/>
      <w:sz w:val="21"/>
      <w:szCs w:val="21"/>
      <w:lang w:bidi="ar-SA"/>
    </w:rPr>
  </w:style>
  <w:style w:type="character" w:customStyle="1" w:styleId="21">
    <w:name w:val="标题 4 Char"/>
    <w:link w:val="6"/>
    <w:qFormat/>
    <w:uiPriority w:val="0"/>
    <w:rPr>
      <w:b/>
      <w:bCs/>
      <w:sz w:val="21"/>
      <w:szCs w:val="28"/>
      <w:lang w:val="en-GB"/>
    </w:rPr>
  </w:style>
  <w:style w:type="character" w:customStyle="1" w:styleId="22">
    <w:name w:val="标题 5 Char"/>
    <w:link w:val="7"/>
    <w:qFormat/>
    <w:uiPriority w:val="0"/>
    <w:rPr>
      <w:b/>
      <w:bCs/>
      <w:iCs/>
      <w:sz w:val="21"/>
      <w:szCs w:val="26"/>
      <w:lang w:val="en-GB"/>
    </w:rPr>
  </w:style>
  <w:style w:type="character" w:customStyle="1" w:styleId="23">
    <w:name w:val="标题 6 Char"/>
    <w:link w:val="8"/>
    <w:qFormat/>
    <w:uiPriority w:val="0"/>
    <w:rPr>
      <w:b/>
      <w:bCs/>
      <w:sz w:val="21"/>
      <w:szCs w:val="22"/>
      <w:lang w:val="en-GB"/>
    </w:rPr>
  </w:style>
  <w:style w:type="character" w:customStyle="1" w:styleId="24">
    <w:name w:val="标题 7 Char"/>
    <w:link w:val="9"/>
    <w:qFormat/>
    <w:uiPriority w:val="0"/>
    <w:rPr>
      <w:sz w:val="24"/>
      <w:szCs w:val="24"/>
      <w:lang w:val="en-GB"/>
    </w:rPr>
  </w:style>
  <w:style w:type="character" w:customStyle="1" w:styleId="25">
    <w:name w:val="标题 8 Char"/>
    <w:link w:val="10"/>
    <w:qFormat/>
    <w:uiPriority w:val="0"/>
    <w:rPr>
      <w:i/>
      <w:iCs/>
      <w:sz w:val="24"/>
      <w:szCs w:val="24"/>
      <w:lang w:val="en-GB"/>
    </w:rPr>
  </w:style>
  <w:style w:type="character" w:customStyle="1" w:styleId="26">
    <w:name w:val="标题 9 Char"/>
    <w:link w:val="11"/>
    <w:qFormat/>
    <w:uiPriority w:val="0"/>
    <w:rPr>
      <w:rFonts w:ascii="Arial" w:hAnsi="Arial" w:cs="Arial"/>
      <w:sz w:val="22"/>
      <w:szCs w:val="22"/>
      <w:lang w:val="en-GB"/>
    </w:rPr>
  </w:style>
  <w:style w:type="paragraph" w:customStyle="1" w:styleId="27">
    <w:name w:val="Char Char"/>
    <w:basedOn w:val="1"/>
    <w:autoRedefine/>
    <w:qFormat/>
    <w:uiPriority w:val="0"/>
    <w:pPr>
      <w:spacing w:line="480" w:lineRule="auto"/>
      <w:ind w:firstLine="403" w:firstLineChars="168"/>
      <w:jc w:val="center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N\AppData\Local\Temp\tmp7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34CB7-D651-41B0-920A-3B84185B87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tmp7.dotx</Template>
  <Pages>1</Pages>
  <Words>743</Words>
  <Characters>1037</Characters>
  <Lines>8</Lines>
  <Paragraphs>2</Paragraphs>
  <TotalTime>0</TotalTime>
  <ScaleCrop>false</ScaleCrop>
  <LinksUpToDate>false</LinksUpToDate>
  <CharactersWithSpaces>1180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2025-04-06T03:48:00Z</dcterms:created>
  <dc:creator>BHP</dc:creator>
  <cp:lastModifiedBy>...</cp:lastModifiedBy>
  <dcterms:modified xsi:type="dcterms:W3CDTF">2026-03-28T08:59:06Z</dcterms:modified>
  <dc:title>表 7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85651DB566CD4458873D8166B757F4D7_13</vt:lpwstr>
  </property>
  <property fmtid="{D5CDD505-2E9C-101B-9397-08002B2CF9AE}" pid="3" name="KSOProductBuildVer">
    <vt:lpwstr>2052-12.1.0.25225</vt:lpwstr>
  </property>
  <property fmtid="{D5CDD505-2E9C-101B-9397-08002B2CF9AE}" pid="4" name="KSOTemplateDocerSaveRecord">
    <vt:lpwstr>eyJoZGlkIjoiZmYzMzg2YTRmMDMxZGY2YWMwZDkwZThlOWIyODY1NjYiLCJ1c2VySWQiOiI2NzExNTUxNDcifQ==</vt:lpwstr>
  </property>
</Properties>
</file>